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04" w:rsidRPr="00340BE4" w:rsidRDefault="00340BE4" w:rsidP="00F837AC">
      <w:pPr>
        <w:widowControl w:val="0"/>
        <w:shd w:val="clear" w:color="auto" w:fill="FFFFFF"/>
        <w:autoSpaceDE w:val="0"/>
        <w:autoSpaceDN w:val="0"/>
        <w:adjustRightInd w:val="0"/>
        <w:spacing w:after="0" w:line="240" w:lineRule="auto"/>
        <w:jc w:val="center"/>
        <w:rPr>
          <w:rFonts w:ascii="Times New Roman" w:hAnsi="Times New Roman"/>
          <w:b/>
          <w:bCs/>
          <w:i/>
          <w:iCs/>
          <w:color w:val="000000"/>
          <w:sz w:val="28"/>
          <w:szCs w:val="28"/>
        </w:rPr>
      </w:pPr>
      <w:r w:rsidRPr="00340BE4">
        <w:rPr>
          <w:rFonts w:ascii="Times New Roman" w:hAnsi="Times New Roman"/>
          <w:b/>
          <w:bCs/>
          <w:i/>
          <w:iCs/>
          <w:color w:val="000000"/>
          <w:sz w:val="28"/>
          <w:szCs w:val="28"/>
        </w:rPr>
        <w:t>Town of Lee Water System</w:t>
      </w:r>
    </w:p>
    <w:p w:rsidR="00F02004" w:rsidRPr="00F837AC" w:rsidRDefault="004A27A2" w:rsidP="00F837AC">
      <w:pPr>
        <w:widowControl w:val="0"/>
        <w:shd w:val="clear" w:color="auto" w:fill="FFFFFF"/>
        <w:autoSpaceDE w:val="0"/>
        <w:autoSpaceDN w:val="0"/>
        <w:adjustRightInd w:val="0"/>
        <w:spacing w:after="0" w:line="240" w:lineRule="auto"/>
        <w:jc w:val="center"/>
        <w:rPr>
          <w:rFonts w:ascii="Times New Roman" w:hAnsi="Times New Roman"/>
          <w:color w:val="000000"/>
          <w:sz w:val="24"/>
          <w:szCs w:val="18"/>
        </w:rPr>
      </w:pPr>
      <w:r w:rsidRPr="00F837AC">
        <w:rPr>
          <w:rFonts w:ascii="Times New Roman" w:hAnsi="Times New Roman"/>
          <w:b/>
          <w:bCs/>
          <w:i/>
          <w:iCs/>
          <w:color w:val="000000"/>
          <w:sz w:val="24"/>
          <w:szCs w:val="18"/>
        </w:rPr>
        <w:t>20</w:t>
      </w:r>
      <w:r w:rsidR="00F837AC">
        <w:rPr>
          <w:rFonts w:ascii="Times New Roman" w:hAnsi="Times New Roman"/>
          <w:b/>
          <w:bCs/>
          <w:i/>
          <w:iCs/>
          <w:color w:val="000000"/>
          <w:sz w:val="24"/>
          <w:szCs w:val="18"/>
        </w:rPr>
        <w:t>2</w:t>
      </w:r>
      <w:r w:rsidR="00AC0C1C">
        <w:rPr>
          <w:rFonts w:ascii="Times New Roman" w:hAnsi="Times New Roman"/>
          <w:b/>
          <w:bCs/>
          <w:i/>
          <w:iCs/>
          <w:color w:val="000000"/>
          <w:sz w:val="24"/>
          <w:szCs w:val="18"/>
        </w:rPr>
        <w:t>2</w:t>
      </w:r>
      <w:r w:rsidR="00F02004" w:rsidRPr="00F837AC">
        <w:rPr>
          <w:rFonts w:ascii="Times New Roman" w:hAnsi="Times New Roman"/>
          <w:b/>
          <w:bCs/>
          <w:i/>
          <w:iCs/>
          <w:color w:val="000000"/>
          <w:sz w:val="24"/>
          <w:szCs w:val="18"/>
        </w:rPr>
        <w:t xml:space="preserve"> Water Quality Report</w:t>
      </w:r>
    </w:p>
    <w:p w:rsidR="00F02004" w:rsidRDefault="00F02004">
      <w:pPr>
        <w:widowControl w:val="0"/>
        <w:shd w:val="clear" w:color="auto" w:fill="FFFFFF"/>
        <w:autoSpaceDE w:val="0"/>
        <w:autoSpaceDN w:val="0"/>
        <w:adjustRightInd w:val="0"/>
        <w:spacing w:after="100" w:line="240" w:lineRule="auto"/>
        <w:jc w:val="center"/>
        <w:rPr>
          <w:rFonts w:ascii="Times New Roman" w:hAnsi="Times New Roman"/>
          <w:color w:val="000000"/>
          <w:sz w:val="18"/>
          <w:szCs w:val="18"/>
        </w:rPr>
      </w:pPr>
      <w:r>
        <w:rPr>
          <w:rFonts w:ascii="Times New Roman" w:hAnsi="Times New Roman"/>
          <w:color w:val="000000"/>
          <w:sz w:val="18"/>
          <w:szCs w:val="18"/>
        </w:rPr>
        <w:t> </w:t>
      </w:r>
    </w:p>
    <w:p w:rsidR="00985239"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Cs w:val="18"/>
        </w:rPr>
      </w:pPr>
      <w:r w:rsidRPr="00F837AC">
        <w:rPr>
          <w:rFonts w:ascii="Times New Roman" w:hAnsi="Times New Roman"/>
          <w:i/>
          <w:iCs/>
          <w:color w:val="000000"/>
          <w:szCs w:val="18"/>
        </w:rPr>
        <w:t xml:space="preserve">We're pleased to present to you this year's Annual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ground water from two wells.  The wells draw from the Floridan Aquifer. Both wells can produce 350 gallons of water per minute to the water treatment plant. It then goes to a holding tank where it is aerated and </w:t>
      </w:r>
      <w:r w:rsidR="00F837AC">
        <w:rPr>
          <w:rFonts w:ascii="Times New Roman" w:hAnsi="Times New Roman"/>
          <w:i/>
          <w:iCs/>
          <w:color w:val="000000"/>
          <w:szCs w:val="18"/>
        </w:rPr>
        <w:t>disinfected</w:t>
      </w:r>
      <w:r w:rsidRPr="00F837AC">
        <w:rPr>
          <w:rFonts w:ascii="Times New Roman" w:hAnsi="Times New Roman"/>
          <w:i/>
          <w:iCs/>
          <w:color w:val="000000"/>
          <w:szCs w:val="18"/>
        </w:rPr>
        <w:t xml:space="preserve"> with </w:t>
      </w:r>
      <w:r w:rsidR="00387213" w:rsidRPr="00F837AC">
        <w:rPr>
          <w:rFonts w:ascii="Times New Roman" w:hAnsi="Times New Roman"/>
          <w:i/>
          <w:iCs/>
          <w:color w:val="000000"/>
          <w:szCs w:val="18"/>
        </w:rPr>
        <w:t>sodium hypochlorite</w:t>
      </w:r>
      <w:r w:rsidRPr="00F837AC">
        <w:rPr>
          <w:rFonts w:ascii="Times New Roman" w:hAnsi="Times New Roman"/>
          <w:i/>
          <w:iCs/>
          <w:color w:val="000000"/>
          <w:szCs w:val="18"/>
        </w:rPr>
        <w:t>. Lastly, water is pumped on demand to our two elevated storage tanks and into the distribution system.</w:t>
      </w:r>
    </w:p>
    <w:p w:rsidR="00F02004" w:rsidRPr="00F837AC" w:rsidRDefault="003C4D67">
      <w:pPr>
        <w:widowControl w:val="0"/>
        <w:shd w:val="clear" w:color="auto" w:fill="FFFFFF"/>
        <w:autoSpaceDE w:val="0"/>
        <w:autoSpaceDN w:val="0"/>
        <w:adjustRightInd w:val="0"/>
        <w:spacing w:after="100" w:line="240" w:lineRule="auto"/>
        <w:rPr>
          <w:rFonts w:ascii="Times New Roman" w:hAnsi="Times New Roman"/>
          <w:color w:val="000000"/>
          <w:szCs w:val="18"/>
        </w:rPr>
      </w:pPr>
      <w:r w:rsidRPr="00F837AC">
        <w:rPr>
          <w:rFonts w:ascii="Times New Roman" w:hAnsi="Times New Roman"/>
          <w:i/>
          <w:iCs/>
          <w:color w:val="000000"/>
          <w:szCs w:val="18"/>
        </w:rPr>
        <w:t>In 20</w:t>
      </w:r>
      <w:r w:rsidR="00AC0C1C">
        <w:rPr>
          <w:rFonts w:ascii="Times New Roman" w:hAnsi="Times New Roman"/>
          <w:i/>
          <w:iCs/>
          <w:color w:val="000000"/>
          <w:szCs w:val="18"/>
        </w:rPr>
        <w:t>22</w:t>
      </w:r>
      <w:r w:rsidR="00F02004" w:rsidRPr="00F837AC">
        <w:rPr>
          <w:rFonts w:ascii="Times New Roman" w:hAnsi="Times New Roman"/>
          <w:i/>
          <w:iCs/>
          <w:color w:val="000000"/>
          <w:szCs w:val="18"/>
        </w:rPr>
        <w:t xml:space="preserve">, the Department of Environmental Protection performed a Source Water Assessment on our system and a search of the data sources indicated no potential sources of contamination near our wells. The assessment results are available on the FDEP Source Water Assessment and Protection Program website at </w:t>
      </w:r>
      <w:hyperlink r:id="rId7" w:history="1">
        <w:r w:rsidR="00F837AC" w:rsidRPr="00D10DFF">
          <w:rPr>
            <w:rStyle w:val="Hyperlink"/>
            <w:rFonts w:ascii="Times New Roman" w:hAnsi="Times New Roman"/>
            <w:i/>
            <w:iCs/>
            <w:szCs w:val="18"/>
          </w:rPr>
          <w:t>www.dep.state.fl.us/swapp</w:t>
        </w:r>
      </w:hyperlink>
      <w:r w:rsidR="00F02004" w:rsidRPr="00F837AC">
        <w:rPr>
          <w:rFonts w:ascii="Times New Roman" w:hAnsi="Times New Roman"/>
          <w:i/>
          <w:iCs/>
          <w:color w:val="000000"/>
          <w:szCs w:val="18"/>
        </w:rPr>
        <w:t>.</w:t>
      </w:r>
      <w:r w:rsidR="00F837AC">
        <w:rPr>
          <w:rFonts w:ascii="Times New Roman" w:hAnsi="Times New Roman"/>
          <w:i/>
          <w:iCs/>
          <w:color w:val="000000"/>
          <w:szCs w:val="18"/>
        </w:rPr>
        <w:t xml:space="preserve"> </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Cs w:val="18"/>
        </w:rPr>
      </w:pPr>
      <w:r w:rsidRPr="00F837AC">
        <w:rPr>
          <w:rFonts w:ascii="Times New Roman" w:hAnsi="Times New Roman"/>
          <w:i/>
          <w:iCs/>
          <w:color w:val="000000"/>
          <w:szCs w:val="18"/>
        </w:rPr>
        <w:t> The TOWN OF LEE routinely monitors for contaminants in your drinking water according to federal and state laws, rules and regulations. Except where indicated otherwise, this report is based on the results of our monitoring for the period of January 1</w:t>
      </w:r>
      <w:r w:rsidRPr="00F837AC">
        <w:rPr>
          <w:rFonts w:ascii="Times New Roman" w:hAnsi="Times New Roman"/>
          <w:i/>
          <w:iCs/>
          <w:color w:val="000000"/>
          <w:szCs w:val="18"/>
          <w:vertAlign w:val="superscript"/>
        </w:rPr>
        <w:t>st</w:t>
      </w:r>
      <w:r w:rsidRPr="00F837AC">
        <w:rPr>
          <w:rFonts w:ascii="Times New Roman" w:hAnsi="Times New Roman"/>
          <w:i/>
          <w:iCs/>
          <w:color w:val="000000"/>
          <w:szCs w:val="18"/>
        </w:rPr>
        <w:t> to December 31</w:t>
      </w:r>
      <w:r w:rsidRPr="00F837AC">
        <w:rPr>
          <w:rFonts w:ascii="Times New Roman" w:hAnsi="Times New Roman"/>
          <w:i/>
          <w:iCs/>
          <w:color w:val="000000"/>
          <w:szCs w:val="18"/>
          <w:vertAlign w:val="superscript"/>
        </w:rPr>
        <w:t>st</w:t>
      </w:r>
      <w:r w:rsidR="0048145B" w:rsidRPr="00F837AC">
        <w:rPr>
          <w:rFonts w:ascii="Times New Roman" w:hAnsi="Times New Roman"/>
          <w:i/>
          <w:iCs/>
          <w:color w:val="000000"/>
          <w:szCs w:val="18"/>
        </w:rPr>
        <w:t>, 202</w:t>
      </w:r>
      <w:r w:rsidR="00AC0C1C">
        <w:rPr>
          <w:rFonts w:ascii="Times New Roman" w:hAnsi="Times New Roman"/>
          <w:i/>
          <w:iCs/>
          <w:color w:val="000000"/>
          <w:szCs w:val="18"/>
        </w:rPr>
        <w:t>2</w:t>
      </w:r>
      <w:r w:rsidRPr="00F837AC">
        <w:rPr>
          <w:rFonts w:ascii="Times New Roman" w:hAnsi="Times New Roman"/>
          <w:i/>
          <w:iCs/>
          <w:color w:val="000000"/>
          <w:szCs w:val="18"/>
        </w:rPr>
        <w:t>. Data</w:t>
      </w:r>
      <w:r w:rsidR="003C4D67" w:rsidRPr="00F837AC">
        <w:rPr>
          <w:rFonts w:ascii="Times New Roman" w:hAnsi="Times New Roman"/>
          <w:i/>
          <w:iCs/>
          <w:color w:val="000000"/>
          <w:szCs w:val="18"/>
        </w:rPr>
        <w:t xml:space="preserve"> obtained before </w:t>
      </w:r>
      <w:r w:rsidR="00AC0C1C" w:rsidRPr="00F837AC">
        <w:rPr>
          <w:rFonts w:ascii="Times New Roman" w:hAnsi="Times New Roman"/>
          <w:i/>
          <w:iCs/>
          <w:color w:val="000000"/>
          <w:szCs w:val="18"/>
        </w:rPr>
        <w:t>January 1, 20</w:t>
      </w:r>
      <w:r w:rsidR="00AC0C1C">
        <w:rPr>
          <w:rFonts w:ascii="Times New Roman" w:hAnsi="Times New Roman"/>
          <w:i/>
          <w:iCs/>
          <w:color w:val="000000"/>
          <w:szCs w:val="18"/>
        </w:rPr>
        <w:t>22</w:t>
      </w:r>
      <w:r w:rsidR="00AC0C1C" w:rsidRPr="00F837AC">
        <w:rPr>
          <w:rFonts w:ascii="Times New Roman" w:hAnsi="Times New Roman"/>
          <w:i/>
          <w:iCs/>
          <w:color w:val="000000"/>
          <w:szCs w:val="18"/>
        </w:rPr>
        <w:t xml:space="preserve"> and</w:t>
      </w:r>
      <w:r w:rsidRPr="00F837AC">
        <w:rPr>
          <w:rFonts w:ascii="Times New Roman" w:hAnsi="Times New Roman"/>
          <w:i/>
          <w:iCs/>
          <w:color w:val="000000"/>
          <w:szCs w:val="18"/>
        </w:rPr>
        <w:t xml:space="preserve"> presented in this report are from the most recent testing done in accordance with the laws, rules, and regulations.  We are pleased to report that our drinking water meets all federal and state requirements. If you have any questions about this report or concerning your water utilit</w:t>
      </w:r>
      <w:r w:rsidR="003C4D67" w:rsidRPr="00F837AC">
        <w:rPr>
          <w:rFonts w:ascii="Times New Roman" w:hAnsi="Times New Roman"/>
          <w:i/>
          <w:iCs/>
          <w:color w:val="000000"/>
          <w:szCs w:val="18"/>
        </w:rPr>
        <w:t xml:space="preserve">y, please contact </w:t>
      </w:r>
      <w:r w:rsidR="00A34338">
        <w:rPr>
          <w:rFonts w:ascii="Times New Roman" w:hAnsi="Times New Roman"/>
          <w:i/>
          <w:iCs/>
          <w:color w:val="000000"/>
          <w:szCs w:val="18"/>
        </w:rPr>
        <w:t>Sona Hayslett</w:t>
      </w:r>
      <w:r w:rsidR="003C4D67" w:rsidRPr="00F837AC">
        <w:rPr>
          <w:rFonts w:ascii="Times New Roman" w:hAnsi="Times New Roman"/>
          <w:i/>
          <w:iCs/>
          <w:color w:val="000000"/>
          <w:szCs w:val="18"/>
        </w:rPr>
        <w:t xml:space="preserve">, </w:t>
      </w:r>
      <w:r w:rsidRPr="00F837AC">
        <w:rPr>
          <w:rFonts w:ascii="Times New Roman" w:hAnsi="Times New Roman"/>
          <w:i/>
          <w:iCs/>
          <w:color w:val="000000"/>
          <w:szCs w:val="18"/>
        </w:rPr>
        <w:t>Town Manager</w:t>
      </w:r>
      <w:r w:rsidR="00A34338">
        <w:rPr>
          <w:rFonts w:ascii="Times New Roman" w:hAnsi="Times New Roman"/>
          <w:i/>
          <w:iCs/>
          <w:color w:val="000000"/>
          <w:szCs w:val="18"/>
        </w:rPr>
        <w:t>/Clerk</w:t>
      </w:r>
      <w:r w:rsidRPr="00F837AC">
        <w:rPr>
          <w:rFonts w:ascii="Times New Roman" w:hAnsi="Times New Roman"/>
          <w:i/>
          <w:iCs/>
          <w:color w:val="000000"/>
          <w:szCs w:val="18"/>
        </w:rPr>
        <w:t xml:space="preserve"> at City Hall (850)971-5867. If you want to learn more, please attend any regularly scheduled meetings. They are held on the first Tuesday of every month at 7 pm.</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Cs w:val="18"/>
        </w:rPr>
      </w:pPr>
      <w:r w:rsidRPr="00F837AC">
        <w:rPr>
          <w:rFonts w:ascii="Times New Roman" w:hAnsi="Times New Roman"/>
          <w:i/>
          <w:iCs/>
          <w:color w:val="000000"/>
          <w:szCs w:val="18"/>
        </w:rPr>
        <w:t> </w:t>
      </w:r>
      <w:r w:rsidRPr="00F837AC">
        <w:rPr>
          <w:rFonts w:ascii="Times New Roman" w:hAnsi="Times New Roman"/>
          <w:color w:val="000000"/>
          <w:szCs w:val="18"/>
        </w:rPr>
        <w:t>This report shows our water quality results and what they mean.</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Cs w:val="18"/>
        </w:rPr>
      </w:pPr>
      <w:r w:rsidRPr="00F837AC">
        <w:rPr>
          <w:rFonts w:ascii="Times New Roman" w:hAnsi="Times New Roman"/>
          <w:i/>
          <w:iCs/>
          <w:color w:val="000000"/>
          <w:szCs w:val="18"/>
        </w:rPr>
        <w:t> As authorized and approved by the EPA, the state has reduced monitoring requirements for certain contaminants to less often than once per year because the concentrations of these contaminants are not expected to vary significantly from year to year Some of our data; inorganic contaminants, radiological contaminants and lead and copper contaminants, though representative, are more than one year old.</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Cs w:val="18"/>
        </w:rPr>
      </w:pPr>
      <w:r w:rsidRPr="00F837AC">
        <w:rPr>
          <w:rFonts w:ascii="Times New Roman" w:hAnsi="Times New Roman"/>
          <w:i/>
          <w:iCs/>
          <w:color w:val="000000"/>
          <w:szCs w:val="18"/>
        </w:rPr>
        <w:t xml:space="preserve"> All drinking water, including bottled water, may reasonably be expected to contain at least small amounts of some contaminants: The presence of contaminants does not necessarily indicate that the water poses a health risk </w:t>
      </w:r>
      <w:r w:rsidR="005E7A05" w:rsidRPr="00F837AC">
        <w:rPr>
          <w:rFonts w:ascii="Times New Roman" w:hAnsi="Times New Roman"/>
          <w:i/>
          <w:iCs/>
          <w:color w:val="000000"/>
          <w:szCs w:val="18"/>
        </w:rPr>
        <w:t xml:space="preserve"> </w:t>
      </w:r>
      <w:r w:rsidRPr="00F837AC">
        <w:rPr>
          <w:rFonts w:ascii="Times New Roman" w:hAnsi="Times New Roman"/>
          <w:i/>
          <w:iCs/>
          <w:color w:val="000000"/>
          <w:szCs w:val="18"/>
        </w:rPr>
        <w:t>More information about contaminants and potential health effects can be obtained by calling the Environmental Protection Agency's Safe Drinking Water Hotline at 1-800-426-4791.</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Cs w:val="18"/>
        </w:rPr>
      </w:pPr>
      <w:r w:rsidRPr="00F837AC">
        <w:rPr>
          <w:rFonts w:ascii="Times New Roman" w:hAnsi="Times New Roman"/>
          <w:i/>
          <w:iCs/>
          <w:color w:val="000000"/>
          <w:szCs w:val="18"/>
        </w:rPr>
        <w:t> </w:t>
      </w:r>
      <w:r w:rsidRPr="00F837AC">
        <w:rPr>
          <w:rFonts w:ascii="Times New Roman" w:hAnsi="Times New Roman"/>
          <w:color w:val="000000"/>
          <w:szCs w:val="18"/>
        </w:rPr>
        <w:t>In the table below, you may find unfamiliar terms and abbreviations.  To help you better understand these terms we've provided the following definitions:</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i/>
          <w:color w:val="000000"/>
          <w:szCs w:val="18"/>
        </w:rPr>
      </w:pPr>
      <w:r w:rsidRPr="00F837AC">
        <w:rPr>
          <w:rFonts w:ascii="Times New Roman" w:hAnsi="Times New Roman"/>
          <w:i/>
          <w:color w:val="000000"/>
          <w:szCs w:val="18"/>
        </w:rPr>
        <w:t> </w:t>
      </w:r>
      <w:r w:rsidRPr="00F837AC">
        <w:rPr>
          <w:rFonts w:ascii="Times New Roman" w:hAnsi="Times New Roman"/>
          <w:b/>
          <w:bCs/>
          <w:i/>
          <w:color w:val="000000"/>
          <w:szCs w:val="18"/>
        </w:rPr>
        <w:t>Maximum Contaminant Level</w:t>
      </w:r>
      <w:r w:rsidRPr="00F837AC">
        <w:rPr>
          <w:rFonts w:ascii="Times New Roman" w:hAnsi="Times New Roman"/>
          <w:i/>
          <w:color w:val="000000"/>
          <w:szCs w:val="18"/>
        </w:rPr>
        <w:t xml:space="preserve"> </w:t>
      </w:r>
      <w:r w:rsidR="007F2231" w:rsidRPr="00F837AC">
        <w:rPr>
          <w:rFonts w:ascii="Times New Roman" w:hAnsi="Times New Roman"/>
          <w:i/>
          <w:color w:val="000000"/>
          <w:szCs w:val="18"/>
        </w:rPr>
        <w:t>(</w:t>
      </w:r>
      <w:r w:rsidRPr="00F837AC">
        <w:rPr>
          <w:rFonts w:ascii="Times New Roman" w:hAnsi="Times New Roman"/>
          <w:b/>
          <w:bCs/>
          <w:i/>
          <w:color w:val="000000"/>
          <w:szCs w:val="18"/>
        </w:rPr>
        <w:t>MCL</w:t>
      </w:r>
      <w:r w:rsidR="007F2231" w:rsidRPr="00F837AC">
        <w:rPr>
          <w:rFonts w:ascii="Times New Roman" w:hAnsi="Times New Roman"/>
          <w:i/>
          <w:color w:val="000000"/>
          <w:szCs w:val="18"/>
        </w:rPr>
        <w:t>)</w:t>
      </w:r>
      <w:r w:rsidRPr="00F837AC">
        <w:rPr>
          <w:rFonts w:ascii="Times New Roman" w:hAnsi="Times New Roman"/>
          <w:i/>
          <w:color w:val="000000"/>
          <w:szCs w:val="18"/>
        </w:rPr>
        <w:t>: The highest level of a contaminant that is allowed in drinking water.  MCLs are set as close to the MCLGs as feasible using the best available treatment technology.</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i/>
          <w:color w:val="000000"/>
          <w:szCs w:val="18"/>
        </w:rPr>
      </w:pPr>
      <w:r w:rsidRPr="00F837AC">
        <w:rPr>
          <w:rFonts w:ascii="Times New Roman" w:hAnsi="Times New Roman"/>
          <w:i/>
          <w:color w:val="000000"/>
          <w:szCs w:val="18"/>
        </w:rPr>
        <w:t> </w:t>
      </w:r>
      <w:r w:rsidRPr="00F837AC">
        <w:rPr>
          <w:rFonts w:ascii="Times New Roman" w:hAnsi="Times New Roman"/>
          <w:b/>
          <w:bCs/>
          <w:i/>
          <w:color w:val="000000"/>
          <w:szCs w:val="18"/>
        </w:rPr>
        <w:t>Maximum Contaminant Level Goal</w:t>
      </w:r>
      <w:r w:rsidRPr="00F837AC">
        <w:rPr>
          <w:rFonts w:ascii="Times New Roman" w:hAnsi="Times New Roman"/>
          <w:i/>
          <w:color w:val="000000"/>
          <w:szCs w:val="18"/>
        </w:rPr>
        <w:t xml:space="preserve"> </w:t>
      </w:r>
      <w:r w:rsidR="007F2231" w:rsidRPr="00F837AC">
        <w:rPr>
          <w:rFonts w:ascii="Times New Roman" w:hAnsi="Times New Roman"/>
          <w:i/>
          <w:color w:val="000000"/>
          <w:szCs w:val="18"/>
        </w:rPr>
        <w:t>(</w:t>
      </w:r>
      <w:r w:rsidRPr="00F837AC">
        <w:rPr>
          <w:rFonts w:ascii="Times New Roman" w:hAnsi="Times New Roman"/>
          <w:b/>
          <w:bCs/>
          <w:i/>
          <w:color w:val="000000"/>
          <w:szCs w:val="18"/>
        </w:rPr>
        <w:t>MCLG</w:t>
      </w:r>
      <w:r w:rsidR="007F2231" w:rsidRPr="00F837AC">
        <w:rPr>
          <w:rFonts w:ascii="Times New Roman" w:hAnsi="Times New Roman"/>
          <w:i/>
          <w:color w:val="000000"/>
          <w:szCs w:val="18"/>
        </w:rPr>
        <w:t>)</w:t>
      </w:r>
      <w:r w:rsidRPr="00F837AC">
        <w:rPr>
          <w:rFonts w:ascii="Times New Roman" w:hAnsi="Times New Roman"/>
          <w:i/>
          <w:color w:val="000000"/>
          <w:szCs w:val="18"/>
        </w:rPr>
        <w:t>: The level of a contaminant in drinking water below which there is no known or expected risk to health.  MCLGs allow for a margin of safety.</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Cs w:val="18"/>
        </w:rPr>
      </w:pPr>
      <w:r w:rsidRPr="00F837AC">
        <w:rPr>
          <w:rFonts w:ascii="Times New Roman" w:hAnsi="Times New Roman"/>
          <w:i/>
          <w:iCs/>
          <w:color w:val="000000"/>
          <w:szCs w:val="18"/>
        </w:rPr>
        <w:t> </w:t>
      </w:r>
      <w:r w:rsidRPr="00F837AC">
        <w:rPr>
          <w:rFonts w:ascii="Times New Roman" w:hAnsi="Times New Roman"/>
          <w:b/>
          <w:bCs/>
          <w:i/>
          <w:iCs/>
          <w:color w:val="000000"/>
          <w:szCs w:val="18"/>
        </w:rPr>
        <w:t>Action Level</w:t>
      </w:r>
      <w:r w:rsidRPr="00F837AC">
        <w:rPr>
          <w:rFonts w:ascii="Times New Roman" w:hAnsi="Times New Roman"/>
          <w:i/>
          <w:iCs/>
          <w:color w:val="000000"/>
          <w:szCs w:val="18"/>
        </w:rPr>
        <w:t xml:space="preserve"> (</w:t>
      </w:r>
      <w:r w:rsidRPr="00F837AC">
        <w:rPr>
          <w:rFonts w:ascii="Times New Roman" w:hAnsi="Times New Roman"/>
          <w:b/>
          <w:bCs/>
          <w:i/>
          <w:iCs/>
          <w:color w:val="000000"/>
          <w:szCs w:val="18"/>
        </w:rPr>
        <w:t>AL</w:t>
      </w:r>
      <w:r w:rsidRPr="00F837AC">
        <w:rPr>
          <w:rFonts w:ascii="Times New Roman" w:hAnsi="Times New Roman"/>
          <w:i/>
          <w:iCs/>
          <w:color w:val="000000"/>
          <w:szCs w:val="18"/>
        </w:rPr>
        <w:t>):  The concentration of a contaminant which, if exceeded, triggers treatment or other requirements that a water system must follow.</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Cs w:val="18"/>
        </w:rPr>
      </w:pPr>
      <w:r w:rsidRPr="00F837AC">
        <w:rPr>
          <w:rFonts w:ascii="Times New Roman" w:hAnsi="Times New Roman"/>
          <w:i/>
          <w:iCs/>
          <w:color w:val="000000"/>
          <w:szCs w:val="18"/>
        </w:rPr>
        <w:t> </w:t>
      </w:r>
      <w:r w:rsidRPr="00F837AC">
        <w:rPr>
          <w:rFonts w:ascii="Times New Roman" w:hAnsi="Times New Roman"/>
          <w:b/>
          <w:bCs/>
          <w:i/>
          <w:iCs/>
          <w:color w:val="000000"/>
          <w:szCs w:val="18"/>
        </w:rPr>
        <w:t>Maximum residual disinfectant level</w:t>
      </w:r>
      <w:r w:rsidRPr="00F837AC">
        <w:rPr>
          <w:rFonts w:ascii="Times New Roman" w:hAnsi="Times New Roman"/>
          <w:i/>
          <w:iCs/>
          <w:color w:val="000000"/>
          <w:szCs w:val="18"/>
        </w:rPr>
        <w:t xml:space="preserve"> </w:t>
      </w:r>
      <w:r w:rsidR="007F2231" w:rsidRPr="00F837AC">
        <w:rPr>
          <w:rFonts w:ascii="Times New Roman" w:hAnsi="Times New Roman"/>
          <w:i/>
          <w:iCs/>
          <w:color w:val="000000"/>
          <w:szCs w:val="18"/>
        </w:rPr>
        <w:t>(</w:t>
      </w:r>
      <w:r w:rsidRPr="00F837AC">
        <w:rPr>
          <w:rFonts w:ascii="Times New Roman" w:hAnsi="Times New Roman"/>
          <w:b/>
          <w:bCs/>
          <w:i/>
          <w:iCs/>
          <w:color w:val="000000"/>
          <w:szCs w:val="18"/>
        </w:rPr>
        <w:t>MRDL</w:t>
      </w:r>
      <w:r w:rsidR="007F2231" w:rsidRPr="00F837AC">
        <w:rPr>
          <w:rFonts w:ascii="Times New Roman" w:hAnsi="Times New Roman"/>
          <w:i/>
          <w:iCs/>
          <w:color w:val="000000"/>
          <w:szCs w:val="18"/>
        </w:rPr>
        <w:t>)</w:t>
      </w:r>
      <w:r w:rsidRPr="00F837AC">
        <w:rPr>
          <w:rFonts w:ascii="Times New Roman" w:hAnsi="Times New Roman"/>
          <w:i/>
          <w:iCs/>
          <w:color w:val="000000"/>
          <w:szCs w:val="18"/>
        </w:rPr>
        <w:t>:  The highest level of a disinfectant allowed in drinking water.  There is convincing evidence that addition of a disinfectant is necessary for control of microbial contaminants.</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Cs w:val="18"/>
        </w:rPr>
      </w:pPr>
      <w:r w:rsidRPr="00F837AC">
        <w:rPr>
          <w:rFonts w:ascii="Times New Roman" w:hAnsi="Times New Roman"/>
          <w:i/>
          <w:iCs/>
          <w:color w:val="000000"/>
          <w:szCs w:val="18"/>
        </w:rPr>
        <w:t> </w:t>
      </w:r>
      <w:r w:rsidRPr="00F837AC">
        <w:rPr>
          <w:rFonts w:ascii="Times New Roman" w:hAnsi="Times New Roman"/>
          <w:b/>
          <w:bCs/>
          <w:i/>
          <w:iCs/>
          <w:color w:val="000000"/>
          <w:szCs w:val="18"/>
        </w:rPr>
        <w:t>Maximum residual disinfectant level goal</w:t>
      </w:r>
      <w:r w:rsidRPr="00F837AC">
        <w:rPr>
          <w:rFonts w:ascii="Times New Roman" w:hAnsi="Times New Roman"/>
          <w:i/>
          <w:iCs/>
          <w:color w:val="000000"/>
          <w:szCs w:val="18"/>
        </w:rPr>
        <w:t xml:space="preserve"> </w:t>
      </w:r>
      <w:r w:rsidR="007F2231" w:rsidRPr="00F837AC">
        <w:rPr>
          <w:rFonts w:ascii="Times New Roman" w:hAnsi="Times New Roman"/>
          <w:i/>
          <w:iCs/>
          <w:color w:val="000000"/>
          <w:szCs w:val="18"/>
        </w:rPr>
        <w:t>(</w:t>
      </w:r>
      <w:r w:rsidRPr="00F837AC">
        <w:rPr>
          <w:rFonts w:ascii="Times New Roman" w:hAnsi="Times New Roman"/>
          <w:b/>
          <w:bCs/>
          <w:i/>
          <w:iCs/>
          <w:color w:val="000000"/>
          <w:szCs w:val="18"/>
        </w:rPr>
        <w:t>MRDLG</w:t>
      </w:r>
      <w:r w:rsidR="007F2231" w:rsidRPr="00F837AC">
        <w:rPr>
          <w:rFonts w:ascii="Times New Roman" w:hAnsi="Times New Roman"/>
          <w:i/>
          <w:iCs/>
          <w:color w:val="000000"/>
          <w:szCs w:val="18"/>
        </w:rPr>
        <w:t>)</w:t>
      </w:r>
      <w:r w:rsidRPr="00F837AC">
        <w:rPr>
          <w:rFonts w:ascii="Times New Roman" w:hAnsi="Times New Roman"/>
          <w:i/>
          <w:iCs/>
          <w:color w:val="000000"/>
          <w:szCs w:val="18"/>
        </w:rPr>
        <w:t>:  The level of a drinking water disinfectant below which there is no known or expected risk to health.  MRDLGs do not reflect the benefits of the use of disinfectants to control microbial contaminants.</w:t>
      </w:r>
    </w:p>
    <w:p w:rsidR="00F02004" w:rsidRPr="00F837AC" w:rsidRDefault="007F2231">
      <w:pPr>
        <w:widowControl w:val="0"/>
        <w:shd w:val="clear" w:color="auto" w:fill="FFFFFF"/>
        <w:autoSpaceDE w:val="0"/>
        <w:autoSpaceDN w:val="0"/>
        <w:adjustRightInd w:val="0"/>
        <w:spacing w:after="100" w:line="240" w:lineRule="auto"/>
        <w:rPr>
          <w:rFonts w:ascii="Times New Roman" w:hAnsi="Times New Roman"/>
          <w:color w:val="000000"/>
          <w:szCs w:val="18"/>
        </w:rPr>
      </w:pPr>
      <w:r w:rsidRPr="00F837AC">
        <w:rPr>
          <w:rFonts w:ascii="Times New Roman" w:hAnsi="Times New Roman"/>
          <w:i/>
          <w:iCs/>
          <w:color w:val="000000"/>
          <w:szCs w:val="18"/>
        </w:rPr>
        <w:t xml:space="preserve"> </w:t>
      </w:r>
      <w:r w:rsidR="00F02004" w:rsidRPr="00F837AC">
        <w:rPr>
          <w:rFonts w:ascii="Times New Roman" w:hAnsi="Times New Roman"/>
          <w:b/>
          <w:bCs/>
          <w:i/>
          <w:iCs/>
          <w:color w:val="000000"/>
          <w:szCs w:val="18"/>
        </w:rPr>
        <w:t>Parts per billion</w:t>
      </w:r>
      <w:r w:rsidR="00F02004" w:rsidRPr="00F837AC">
        <w:rPr>
          <w:rFonts w:ascii="Times New Roman" w:hAnsi="Times New Roman"/>
          <w:i/>
          <w:iCs/>
          <w:color w:val="000000"/>
          <w:szCs w:val="18"/>
        </w:rPr>
        <w:t xml:space="preserve"> (</w:t>
      </w:r>
      <w:r w:rsidR="00F02004" w:rsidRPr="00F837AC">
        <w:rPr>
          <w:rFonts w:ascii="Times New Roman" w:hAnsi="Times New Roman"/>
          <w:b/>
          <w:bCs/>
          <w:i/>
          <w:iCs/>
          <w:color w:val="000000"/>
          <w:szCs w:val="18"/>
        </w:rPr>
        <w:t>ppb</w:t>
      </w:r>
      <w:r w:rsidR="00F02004" w:rsidRPr="00F837AC">
        <w:rPr>
          <w:rFonts w:ascii="Times New Roman" w:hAnsi="Times New Roman"/>
          <w:i/>
          <w:iCs/>
          <w:color w:val="000000"/>
          <w:szCs w:val="18"/>
        </w:rPr>
        <w:t xml:space="preserve">) or </w:t>
      </w:r>
      <w:r w:rsidR="00F02004" w:rsidRPr="00F837AC">
        <w:rPr>
          <w:rFonts w:ascii="Times New Roman" w:hAnsi="Times New Roman"/>
          <w:b/>
          <w:bCs/>
          <w:i/>
          <w:iCs/>
          <w:color w:val="000000"/>
          <w:szCs w:val="18"/>
        </w:rPr>
        <w:t>Micrograms per liter</w:t>
      </w:r>
      <w:r w:rsidR="00F02004" w:rsidRPr="00F837AC">
        <w:rPr>
          <w:rFonts w:ascii="Times New Roman" w:hAnsi="Times New Roman"/>
          <w:i/>
          <w:iCs/>
          <w:color w:val="000000"/>
          <w:szCs w:val="18"/>
        </w:rPr>
        <w:t xml:space="preserve"> (</w:t>
      </w:r>
      <w:r w:rsidR="00F02004" w:rsidRPr="00F837AC">
        <w:rPr>
          <w:rFonts w:ascii="Times New Roman" w:hAnsi="Times New Roman"/>
          <w:b/>
          <w:bCs/>
          <w:i/>
          <w:iCs/>
          <w:color w:val="000000"/>
          <w:szCs w:val="18"/>
        </w:rPr>
        <w:t>µg/l</w:t>
      </w:r>
      <w:r w:rsidR="00F02004" w:rsidRPr="00F837AC">
        <w:rPr>
          <w:rFonts w:ascii="Times New Roman" w:hAnsi="Times New Roman"/>
          <w:i/>
          <w:iCs/>
          <w:color w:val="000000"/>
          <w:szCs w:val="18"/>
        </w:rPr>
        <w:t>):   one part by weight of analyte to 1 billion parts by weight of the water sample.</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i/>
          <w:iCs/>
          <w:color w:val="000000"/>
          <w:szCs w:val="18"/>
        </w:rPr>
      </w:pPr>
      <w:r w:rsidRPr="00F837AC">
        <w:rPr>
          <w:rFonts w:ascii="Times New Roman" w:hAnsi="Times New Roman"/>
          <w:i/>
          <w:iCs/>
          <w:color w:val="000000"/>
          <w:szCs w:val="18"/>
        </w:rPr>
        <w:t> </w:t>
      </w:r>
      <w:r w:rsidRPr="00F837AC">
        <w:rPr>
          <w:rFonts w:ascii="Times New Roman" w:hAnsi="Times New Roman"/>
          <w:b/>
          <w:bCs/>
          <w:i/>
          <w:iCs/>
          <w:color w:val="000000"/>
          <w:szCs w:val="18"/>
        </w:rPr>
        <w:t>Parts per million</w:t>
      </w:r>
      <w:r w:rsidRPr="00F837AC">
        <w:rPr>
          <w:rFonts w:ascii="Times New Roman" w:hAnsi="Times New Roman"/>
          <w:i/>
          <w:iCs/>
          <w:color w:val="000000"/>
          <w:szCs w:val="18"/>
        </w:rPr>
        <w:t xml:space="preserve"> (</w:t>
      </w:r>
      <w:r w:rsidRPr="00F837AC">
        <w:rPr>
          <w:rFonts w:ascii="Times New Roman" w:hAnsi="Times New Roman"/>
          <w:b/>
          <w:bCs/>
          <w:i/>
          <w:iCs/>
          <w:color w:val="000000"/>
          <w:szCs w:val="18"/>
        </w:rPr>
        <w:t>ppm</w:t>
      </w:r>
      <w:r w:rsidRPr="00F837AC">
        <w:rPr>
          <w:rFonts w:ascii="Times New Roman" w:hAnsi="Times New Roman"/>
          <w:i/>
          <w:iCs/>
          <w:color w:val="000000"/>
          <w:szCs w:val="18"/>
        </w:rPr>
        <w:t xml:space="preserve">) or </w:t>
      </w:r>
      <w:r w:rsidRPr="00F837AC">
        <w:rPr>
          <w:rFonts w:ascii="Times New Roman" w:hAnsi="Times New Roman"/>
          <w:b/>
          <w:bCs/>
          <w:i/>
          <w:iCs/>
          <w:color w:val="000000"/>
          <w:szCs w:val="18"/>
        </w:rPr>
        <w:t>Milligrams per liter</w:t>
      </w:r>
      <w:r w:rsidRPr="00F837AC">
        <w:rPr>
          <w:rFonts w:ascii="Times New Roman" w:hAnsi="Times New Roman"/>
          <w:i/>
          <w:iCs/>
          <w:color w:val="000000"/>
          <w:szCs w:val="18"/>
        </w:rPr>
        <w:t xml:space="preserve"> (</w:t>
      </w:r>
      <w:r w:rsidRPr="00F837AC">
        <w:rPr>
          <w:rFonts w:ascii="Times New Roman" w:hAnsi="Times New Roman"/>
          <w:b/>
          <w:bCs/>
          <w:i/>
          <w:iCs/>
          <w:color w:val="000000"/>
          <w:szCs w:val="18"/>
        </w:rPr>
        <w:t>mg/l</w:t>
      </w:r>
      <w:r w:rsidRPr="00F837AC">
        <w:rPr>
          <w:rFonts w:ascii="Times New Roman" w:hAnsi="Times New Roman"/>
          <w:i/>
          <w:iCs/>
          <w:color w:val="000000"/>
          <w:szCs w:val="18"/>
        </w:rPr>
        <w:t>):  one part by weight of analyte to 1 million parts by weight of the water sample.</w:t>
      </w:r>
    </w:p>
    <w:p w:rsidR="007E356C" w:rsidRDefault="007E356C">
      <w:pPr>
        <w:widowControl w:val="0"/>
        <w:shd w:val="clear" w:color="auto" w:fill="FFFFFF"/>
        <w:autoSpaceDE w:val="0"/>
        <w:autoSpaceDN w:val="0"/>
        <w:adjustRightInd w:val="0"/>
        <w:spacing w:after="100" w:line="240" w:lineRule="auto"/>
        <w:rPr>
          <w:rFonts w:ascii="Times New Roman" w:hAnsi="Times New Roman"/>
          <w:color w:val="000000"/>
          <w:sz w:val="18"/>
          <w:szCs w:val="18"/>
        </w:rPr>
      </w:pPr>
    </w:p>
    <w:p w:rsidR="00F02004" w:rsidRDefault="005C3478">
      <w:pPr>
        <w:pStyle w:val="Heading4"/>
      </w:pPr>
      <w:r>
        <w:t>NON-SECONDARY CONTAMINANT TABLE</w:t>
      </w:r>
    </w:p>
    <w:tbl>
      <w:tblPr>
        <w:tblW w:w="11526" w:type="dxa"/>
        <w:jc w:val="center"/>
        <w:tblLayout w:type="fixed"/>
        <w:tblCellMar>
          <w:left w:w="10" w:type="dxa"/>
          <w:right w:w="10" w:type="dxa"/>
        </w:tblCellMar>
        <w:tblLook w:val="0000"/>
      </w:tblPr>
      <w:tblGrid>
        <w:gridCol w:w="1983"/>
        <w:gridCol w:w="1440"/>
        <w:gridCol w:w="1260"/>
        <w:gridCol w:w="990"/>
        <w:gridCol w:w="1080"/>
        <w:gridCol w:w="720"/>
        <w:gridCol w:w="720"/>
        <w:gridCol w:w="3333"/>
      </w:tblGrid>
      <w:tr w:rsidR="007E356C" w:rsidTr="00F837AC">
        <w:trPr>
          <w:jc w:val="center"/>
        </w:trPr>
        <w:tc>
          <w:tcPr>
            <w:tcW w:w="11526" w:type="dxa"/>
            <w:gridSpan w:val="8"/>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E356C" w:rsidRDefault="007E356C">
            <w:pPr>
              <w:pStyle w:val="Heading1"/>
            </w:pPr>
            <w:r>
              <w:t>Inorganic   Contaminants</w:t>
            </w:r>
          </w:p>
        </w:tc>
      </w:tr>
      <w:tr w:rsidR="0076752C" w:rsidTr="00F837AC">
        <w:trPr>
          <w:trHeight w:val="570"/>
          <w:jc w:val="center"/>
        </w:trPr>
        <w:tc>
          <w:tcPr>
            <w:tcW w:w="1983" w:type="dxa"/>
            <w:tcBorders>
              <w:top w:val="single" w:sz="6" w:space="0" w:color="000000"/>
              <w:left w:val="single" w:sz="6" w:space="0" w:color="000000"/>
              <w:bottom w:val="single" w:sz="6" w:space="0" w:color="000000"/>
              <w:right w:val="single" w:sz="6" w:space="0" w:color="000000"/>
            </w:tcBorders>
            <w:vAlign w:val="center"/>
          </w:tcPr>
          <w:p w:rsidR="0076752C" w:rsidRDefault="0076752C" w:rsidP="0076752C">
            <w:pPr>
              <w:widowControl w:val="0"/>
              <w:autoSpaceDE w:val="0"/>
              <w:autoSpaceDN w:val="0"/>
              <w:adjustRightInd w:val="0"/>
              <w:spacing w:after="0" w:line="240" w:lineRule="auto"/>
              <w:ind w:left="86"/>
              <w:rPr>
                <w:rFonts w:ascii="Times New Roman" w:hAnsi="Times New Roman"/>
                <w:b/>
                <w:bCs/>
                <w:sz w:val="18"/>
                <w:szCs w:val="20"/>
              </w:rPr>
            </w:pPr>
            <w:r>
              <w:rPr>
                <w:rFonts w:ascii="Times New Roman" w:hAnsi="Times New Roman"/>
                <w:b/>
                <w:bCs/>
                <w:sz w:val="18"/>
                <w:szCs w:val="20"/>
              </w:rPr>
              <w:t xml:space="preserve">Contaminant and </w:t>
            </w:r>
          </w:p>
          <w:p w:rsidR="0076752C" w:rsidRDefault="0076752C" w:rsidP="0076752C">
            <w:pPr>
              <w:widowControl w:val="0"/>
              <w:autoSpaceDE w:val="0"/>
              <w:autoSpaceDN w:val="0"/>
              <w:adjustRightInd w:val="0"/>
              <w:spacing w:after="0" w:line="240" w:lineRule="auto"/>
              <w:ind w:left="86"/>
              <w:rPr>
                <w:rFonts w:ascii="Times New Roman" w:hAnsi="Times New Roman"/>
                <w:sz w:val="18"/>
                <w:szCs w:val="20"/>
              </w:rPr>
            </w:pPr>
            <w:r>
              <w:rPr>
                <w:rFonts w:ascii="Times New Roman" w:hAnsi="Times New Roman"/>
                <w:b/>
                <w:bCs/>
                <w:sz w:val="18"/>
                <w:szCs w:val="20"/>
              </w:rPr>
              <w:t>Unit of  Measurement</w:t>
            </w:r>
          </w:p>
        </w:tc>
        <w:tc>
          <w:tcPr>
            <w:tcW w:w="1440" w:type="dxa"/>
            <w:tcBorders>
              <w:top w:val="single" w:sz="6" w:space="0" w:color="000000"/>
              <w:left w:val="single" w:sz="6" w:space="0" w:color="000000"/>
              <w:bottom w:val="single" w:sz="6" w:space="0" w:color="000000"/>
              <w:right w:val="single" w:sz="6" w:space="0" w:color="000000"/>
            </w:tcBorders>
            <w:vAlign w:val="center"/>
          </w:tcPr>
          <w:p w:rsidR="0076752C" w:rsidRDefault="0076752C" w:rsidP="00F837AC">
            <w:pPr>
              <w:widowControl w:val="0"/>
              <w:autoSpaceDE w:val="0"/>
              <w:autoSpaceDN w:val="0"/>
              <w:adjustRightInd w:val="0"/>
              <w:spacing w:after="0" w:line="240" w:lineRule="auto"/>
              <w:jc w:val="center"/>
              <w:rPr>
                <w:rFonts w:ascii="Times New Roman" w:hAnsi="Times New Roman"/>
                <w:sz w:val="18"/>
                <w:szCs w:val="20"/>
              </w:rPr>
            </w:pPr>
            <w:r>
              <w:rPr>
                <w:rFonts w:ascii="Times New Roman" w:hAnsi="Times New Roman"/>
                <w:b/>
                <w:bCs/>
                <w:sz w:val="18"/>
                <w:szCs w:val="20"/>
              </w:rPr>
              <w:t xml:space="preserve">Dates of sampling </w:t>
            </w:r>
            <w:r w:rsidR="00F837AC" w:rsidRPr="00E86BB7">
              <w:rPr>
                <w:rFonts w:ascii="Times New Roman" w:hAnsi="Times New Roman"/>
                <w:b/>
                <w:sz w:val="18"/>
                <w:szCs w:val="20"/>
              </w:rPr>
              <w:t>(mo/yr)</w:t>
            </w:r>
          </w:p>
        </w:tc>
        <w:tc>
          <w:tcPr>
            <w:tcW w:w="1260" w:type="dxa"/>
            <w:tcBorders>
              <w:top w:val="single" w:sz="6" w:space="0" w:color="000000"/>
              <w:left w:val="single" w:sz="6" w:space="0" w:color="000000"/>
              <w:bottom w:val="single" w:sz="6" w:space="0" w:color="000000"/>
              <w:right w:val="single" w:sz="6" w:space="0" w:color="000000"/>
            </w:tcBorders>
            <w:vAlign w:val="center"/>
          </w:tcPr>
          <w:p w:rsidR="0076752C" w:rsidRDefault="0076752C" w:rsidP="00F837AC">
            <w:pPr>
              <w:widowControl w:val="0"/>
              <w:autoSpaceDE w:val="0"/>
              <w:autoSpaceDN w:val="0"/>
              <w:adjustRightInd w:val="0"/>
              <w:spacing w:after="0" w:line="240" w:lineRule="auto"/>
              <w:jc w:val="center"/>
              <w:rPr>
                <w:rFonts w:ascii="Times New Roman" w:hAnsi="Times New Roman"/>
                <w:sz w:val="18"/>
                <w:szCs w:val="20"/>
              </w:rPr>
            </w:pPr>
            <w:r>
              <w:rPr>
                <w:rFonts w:ascii="Times New Roman" w:hAnsi="Times New Roman"/>
                <w:b/>
                <w:bCs/>
                <w:sz w:val="18"/>
                <w:szCs w:val="20"/>
              </w:rPr>
              <w:t>MCL Violation Y/N</w:t>
            </w:r>
          </w:p>
        </w:tc>
        <w:tc>
          <w:tcPr>
            <w:tcW w:w="990" w:type="dxa"/>
            <w:tcBorders>
              <w:top w:val="single" w:sz="6" w:space="0" w:color="000000"/>
              <w:left w:val="single" w:sz="6" w:space="0" w:color="000000"/>
              <w:bottom w:val="single" w:sz="6" w:space="0" w:color="000000"/>
              <w:right w:val="single" w:sz="6" w:space="0" w:color="000000"/>
            </w:tcBorders>
            <w:vAlign w:val="center"/>
          </w:tcPr>
          <w:p w:rsidR="0076752C" w:rsidRDefault="0076752C" w:rsidP="00F837AC">
            <w:pPr>
              <w:widowControl w:val="0"/>
              <w:autoSpaceDE w:val="0"/>
              <w:autoSpaceDN w:val="0"/>
              <w:adjustRightInd w:val="0"/>
              <w:spacing w:after="0" w:line="240" w:lineRule="auto"/>
              <w:jc w:val="center"/>
              <w:rPr>
                <w:rFonts w:ascii="Times New Roman" w:hAnsi="Times New Roman"/>
                <w:sz w:val="18"/>
                <w:szCs w:val="20"/>
              </w:rPr>
            </w:pPr>
            <w:r>
              <w:rPr>
                <w:rFonts w:ascii="Times New Roman" w:hAnsi="Times New Roman"/>
                <w:b/>
                <w:bCs/>
                <w:sz w:val="18"/>
                <w:szCs w:val="20"/>
              </w:rPr>
              <w:t>Level Detected</w:t>
            </w:r>
          </w:p>
        </w:tc>
        <w:tc>
          <w:tcPr>
            <w:tcW w:w="1080"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F837AC">
            <w:pPr>
              <w:widowControl w:val="0"/>
              <w:autoSpaceDE w:val="0"/>
              <w:autoSpaceDN w:val="0"/>
              <w:adjustRightInd w:val="0"/>
              <w:spacing w:after="0" w:line="240" w:lineRule="auto"/>
              <w:jc w:val="center"/>
              <w:rPr>
                <w:rFonts w:ascii="Times New Roman" w:hAnsi="Times New Roman"/>
                <w:bCs/>
                <w:sz w:val="18"/>
                <w:szCs w:val="20"/>
              </w:rPr>
            </w:pPr>
            <w:r>
              <w:rPr>
                <w:rFonts w:ascii="Times New Roman" w:hAnsi="Times New Roman"/>
                <w:b/>
                <w:bCs/>
                <w:sz w:val="18"/>
                <w:szCs w:val="20"/>
              </w:rPr>
              <w:t>Range of Results</w:t>
            </w:r>
          </w:p>
        </w:tc>
        <w:tc>
          <w:tcPr>
            <w:tcW w:w="720" w:type="dxa"/>
            <w:tcBorders>
              <w:top w:val="single" w:sz="6" w:space="0" w:color="000000"/>
              <w:left w:val="single" w:sz="6" w:space="0" w:color="000000"/>
              <w:bottom w:val="single" w:sz="6" w:space="0" w:color="000000"/>
              <w:right w:val="single" w:sz="6" w:space="0" w:color="000000"/>
            </w:tcBorders>
            <w:vAlign w:val="center"/>
          </w:tcPr>
          <w:p w:rsidR="0076752C" w:rsidRDefault="0076752C" w:rsidP="00F837AC">
            <w:pPr>
              <w:widowControl w:val="0"/>
              <w:autoSpaceDE w:val="0"/>
              <w:autoSpaceDN w:val="0"/>
              <w:adjustRightInd w:val="0"/>
              <w:spacing w:after="0" w:line="240" w:lineRule="auto"/>
              <w:jc w:val="center"/>
              <w:rPr>
                <w:rFonts w:ascii="Times New Roman" w:hAnsi="Times New Roman"/>
                <w:sz w:val="18"/>
                <w:szCs w:val="20"/>
              </w:rPr>
            </w:pPr>
            <w:r>
              <w:rPr>
                <w:rFonts w:ascii="Times New Roman" w:hAnsi="Times New Roman"/>
                <w:b/>
                <w:bCs/>
                <w:sz w:val="18"/>
                <w:szCs w:val="20"/>
              </w:rPr>
              <w:t>MCLG</w:t>
            </w:r>
          </w:p>
        </w:tc>
        <w:tc>
          <w:tcPr>
            <w:tcW w:w="720" w:type="dxa"/>
            <w:tcBorders>
              <w:top w:val="single" w:sz="6" w:space="0" w:color="000000"/>
              <w:left w:val="single" w:sz="6" w:space="0" w:color="000000"/>
              <w:bottom w:val="single" w:sz="6" w:space="0" w:color="000000"/>
              <w:right w:val="single" w:sz="6" w:space="0" w:color="000000"/>
            </w:tcBorders>
            <w:vAlign w:val="center"/>
          </w:tcPr>
          <w:p w:rsidR="0076752C" w:rsidRDefault="0076752C" w:rsidP="00F837AC">
            <w:pPr>
              <w:widowControl w:val="0"/>
              <w:autoSpaceDE w:val="0"/>
              <w:autoSpaceDN w:val="0"/>
              <w:adjustRightInd w:val="0"/>
              <w:spacing w:after="0" w:line="240" w:lineRule="auto"/>
              <w:jc w:val="center"/>
              <w:rPr>
                <w:rFonts w:ascii="Times New Roman" w:hAnsi="Times New Roman"/>
                <w:sz w:val="18"/>
                <w:szCs w:val="20"/>
              </w:rPr>
            </w:pPr>
            <w:r>
              <w:rPr>
                <w:rFonts w:ascii="Times New Roman" w:hAnsi="Times New Roman"/>
                <w:b/>
                <w:bCs/>
                <w:sz w:val="18"/>
                <w:szCs w:val="20"/>
              </w:rPr>
              <w:t>MCL</w:t>
            </w:r>
          </w:p>
        </w:tc>
        <w:tc>
          <w:tcPr>
            <w:tcW w:w="3333" w:type="dxa"/>
            <w:tcBorders>
              <w:top w:val="single" w:sz="6" w:space="0" w:color="000000"/>
              <w:left w:val="single" w:sz="6" w:space="0" w:color="000000"/>
              <w:bottom w:val="single" w:sz="6" w:space="0" w:color="000000"/>
              <w:right w:val="single" w:sz="6" w:space="0" w:color="000000"/>
            </w:tcBorders>
            <w:vAlign w:val="center"/>
          </w:tcPr>
          <w:p w:rsidR="0076752C" w:rsidRDefault="0076752C" w:rsidP="00F837AC">
            <w:pPr>
              <w:widowControl w:val="0"/>
              <w:autoSpaceDE w:val="0"/>
              <w:autoSpaceDN w:val="0"/>
              <w:adjustRightInd w:val="0"/>
              <w:spacing w:after="0" w:line="240" w:lineRule="auto"/>
              <w:jc w:val="center"/>
              <w:rPr>
                <w:rFonts w:ascii="Times New Roman" w:hAnsi="Times New Roman"/>
                <w:sz w:val="18"/>
                <w:szCs w:val="20"/>
              </w:rPr>
            </w:pPr>
            <w:r>
              <w:rPr>
                <w:rFonts w:ascii="Times New Roman" w:hAnsi="Times New Roman"/>
                <w:b/>
                <w:bCs/>
                <w:sz w:val="18"/>
                <w:szCs w:val="20"/>
              </w:rPr>
              <w:t>Likely Source of Contamination</w:t>
            </w:r>
          </w:p>
        </w:tc>
      </w:tr>
      <w:tr w:rsidR="0076752C" w:rsidTr="00F837AC">
        <w:trPr>
          <w:trHeight w:val="489"/>
          <w:jc w:val="center"/>
        </w:trPr>
        <w:tc>
          <w:tcPr>
            <w:tcW w:w="1983"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F837AC">
            <w:pPr>
              <w:widowControl w:val="0"/>
              <w:spacing w:after="0" w:line="240" w:lineRule="auto"/>
              <w:ind w:left="88"/>
              <w:rPr>
                <w:rFonts w:ascii="Times New Roman" w:hAnsi="Times New Roman"/>
                <w:sz w:val="18"/>
              </w:rPr>
            </w:pPr>
            <w:r w:rsidRPr="0072755F">
              <w:rPr>
                <w:rFonts w:ascii="Times New Roman" w:hAnsi="Times New Roman"/>
                <w:sz w:val="18"/>
              </w:rPr>
              <w:t>Barium (ppm)</w:t>
            </w:r>
          </w:p>
        </w:tc>
        <w:tc>
          <w:tcPr>
            <w:tcW w:w="1440"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A34338">
            <w:pPr>
              <w:widowControl w:val="0"/>
              <w:spacing w:after="0" w:line="240" w:lineRule="auto"/>
              <w:jc w:val="center"/>
              <w:rPr>
                <w:rFonts w:ascii="Times New Roman" w:hAnsi="Times New Roman"/>
                <w:sz w:val="18"/>
              </w:rPr>
            </w:pPr>
            <w:r w:rsidRPr="0072755F">
              <w:rPr>
                <w:rFonts w:ascii="Times New Roman" w:hAnsi="Times New Roman"/>
                <w:sz w:val="18"/>
              </w:rPr>
              <w:t>0</w:t>
            </w:r>
            <w:r w:rsidR="00A34338">
              <w:rPr>
                <w:rFonts w:ascii="Times New Roman" w:hAnsi="Times New Roman"/>
                <w:sz w:val="18"/>
              </w:rPr>
              <w:t>5</w:t>
            </w:r>
            <w:r w:rsidR="00F837AC">
              <w:rPr>
                <w:rFonts w:ascii="Times New Roman" w:hAnsi="Times New Roman"/>
                <w:sz w:val="18"/>
              </w:rPr>
              <w:t xml:space="preserve"> </w:t>
            </w:r>
            <w:r w:rsidRPr="0072755F">
              <w:rPr>
                <w:rFonts w:ascii="Times New Roman" w:hAnsi="Times New Roman"/>
                <w:sz w:val="18"/>
              </w:rPr>
              <w:t>/</w:t>
            </w:r>
            <w:r w:rsidR="00F837AC">
              <w:rPr>
                <w:rFonts w:ascii="Times New Roman" w:hAnsi="Times New Roman"/>
                <w:sz w:val="18"/>
              </w:rPr>
              <w:t xml:space="preserve"> </w:t>
            </w:r>
            <w:r w:rsidRPr="0072755F">
              <w:rPr>
                <w:rFonts w:ascii="Times New Roman" w:hAnsi="Times New Roman"/>
                <w:sz w:val="18"/>
              </w:rPr>
              <w:t>20</w:t>
            </w:r>
            <w:r w:rsidR="00A34338">
              <w:rPr>
                <w:rFonts w:ascii="Times New Roman" w:hAnsi="Times New Roman"/>
                <w:sz w:val="18"/>
              </w:rPr>
              <w:t>21</w:t>
            </w:r>
          </w:p>
        </w:tc>
        <w:tc>
          <w:tcPr>
            <w:tcW w:w="1260"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F837AC">
            <w:pPr>
              <w:widowControl w:val="0"/>
              <w:spacing w:after="0" w:line="240" w:lineRule="auto"/>
              <w:jc w:val="center"/>
              <w:rPr>
                <w:rFonts w:ascii="Times New Roman" w:hAnsi="Times New Roman"/>
                <w:sz w:val="18"/>
              </w:rPr>
            </w:pPr>
            <w:r w:rsidRPr="0072755F">
              <w:rPr>
                <w:rFonts w:ascii="Times New Roman" w:hAnsi="Times New Roman"/>
                <w:sz w:val="18"/>
              </w:rPr>
              <w:t>N</w:t>
            </w:r>
          </w:p>
        </w:tc>
        <w:tc>
          <w:tcPr>
            <w:tcW w:w="990"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A34338">
            <w:pPr>
              <w:widowControl w:val="0"/>
              <w:spacing w:after="0" w:line="240" w:lineRule="auto"/>
              <w:jc w:val="center"/>
              <w:rPr>
                <w:rFonts w:ascii="Times New Roman" w:hAnsi="Times New Roman"/>
                <w:sz w:val="18"/>
              </w:rPr>
            </w:pPr>
            <w:r w:rsidRPr="0072755F">
              <w:rPr>
                <w:rFonts w:ascii="Times New Roman" w:hAnsi="Times New Roman"/>
                <w:sz w:val="18"/>
              </w:rPr>
              <w:t>0.002</w:t>
            </w:r>
            <w:r w:rsidR="00A34338">
              <w:rPr>
                <w:rFonts w:ascii="Times New Roman" w:hAnsi="Times New Roman"/>
                <w:sz w:val="18"/>
              </w:rPr>
              <w:t>6</w:t>
            </w:r>
          </w:p>
        </w:tc>
        <w:tc>
          <w:tcPr>
            <w:tcW w:w="1080"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F837AC">
            <w:pPr>
              <w:widowControl w:val="0"/>
              <w:spacing w:after="0" w:line="240" w:lineRule="auto"/>
              <w:jc w:val="center"/>
              <w:rPr>
                <w:rFonts w:ascii="Times New Roman" w:hAnsi="Times New Roman"/>
                <w:sz w:val="18"/>
              </w:rPr>
            </w:pPr>
            <w:r w:rsidRPr="0072755F">
              <w:rPr>
                <w:rFonts w:ascii="Times New Roman" w:hAnsi="Times New Roman"/>
                <w:sz w:val="18"/>
              </w:rPr>
              <w:t>N/A</w:t>
            </w:r>
          </w:p>
        </w:tc>
        <w:tc>
          <w:tcPr>
            <w:tcW w:w="720"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F837AC">
            <w:pPr>
              <w:widowControl w:val="0"/>
              <w:spacing w:after="0" w:line="240" w:lineRule="auto"/>
              <w:jc w:val="center"/>
              <w:rPr>
                <w:rFonts w:ascii="Times New Roman" w:hAnsi="Times New Roman"/>
                <w:sz w:val="18"/>
              </w:rPr>
            </w:pPr>
            <w:r w:rsidRPr="0072755F">
              <w:rPr>
                <w:rFonts w:ascii="Times New Roman" w:hAnsi="Times New Roman"/>
                <w:sz w:val="18"/>
              </w:rPr>
              <w:t>2</w:t>
            </w:r>
          </w:p>
        </w:tc>
        <w:tc>
          <w:tcPr>
            <w:tcW w:w="720"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F837AC">
            <w:pPr>
              <w:widowControl w:val="0"/>
              <w:spacing w:after="0" w:line="240" w:lineRule="auto"/>
              <w:jc w:val="center"/>
              <w:rPr>
                <w:rFonts w:ascii="Times New Roman" w:hAnsi="Times New Roman"/>
                <w:sz w:val="18"/>
              </w:rPr>
            </w:pPr>
            <w:r w:rsidRPr="0072755F">
              <w:rPr>
                <w:rFonts w:ascii="Times New Roman" w:hAnsi="Times New Roman"/>
                <w:sz w:val="18"/>
              </w:rPr>
              <w:t>2</w:t>
            </w:r>
          </w:p>
        </w:tc>
        <w:tc>
          <w:tcPr>
            <w:tcW w:w="3333"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6B4C48">
            <w:pPr>
              <w:widowControl w:val="0"/>
              <w:spacing w:after="0" w:line="240" w:lineRule="auto"/>
              <w:ind w:left="84"/>
              <w:rPr>
                <w:rFonts w:ascii="Times New Roman" w:hAnsi="Times New Roman"/>
                <w:sz w:val="18"/>
              </w:rPr>
            </w:pPr>
            <w:r w:rsidRPr="0072755F">
              <w:rPr>
                <w:rFonts w:ascii="Times New Roman" w:hAnsi="Times New Roman"/>
                <w:sz w:val="18"/>
              </w:rPr>
              <w:t>Discharge of drilling wastes; discharge from metal refineries; erosion of natural deposits</w:t>
            </w:r>
          </w:p>
        </w:tc>
      </w:tr>
      <w:tr w:rsidR="0076752C" w:rsidTr="00F837AC">
        <w:trPr>
          <w:trHeight w:val="516"/>
          <w:jc w:val="center"/>
        </w:trPr>
        <w:tc>
          <w:tcPr>
            <w:tcW w:w="1983"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F837AC">
            <w:pPr>
              <w:widowControl w:val="0"/>
              <w:spacing w:after="0" w:line="240" w:lineRule="auto"/>
              <w:ind w:left="88"/>
              <w:rPr>
                <w:rFonts w:ascii="Times New Roman" w:hAnsi="Times New Roman"/>
                <w:sz w:val="18"/>
              </w:rPr>
            </w:pPr>
            <w:r w:rsidRPr="0072755F">
              <w:rPr>
                <w:rFonts w:ascii="Times New Roman" w:hAnsi="Times New Roman"/>
                <w:sz w:val="18"/>
              </w:rPr>
              <w:t>Chromium (ppb)</w:t>
            </w:r>
          </w:p>
        </w:tc>
        <w:tc>
          <w:tcPr>
            <w:tcW w:w="1440"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A34338">
            <w:pPr>
              <w:widowControl w:val="0"/>
              <w:spacing w:after="0" w:line="240" w:lineRule="auto"/>
              <w:jc w:val="center"/>
              <w:rPr>
                <w:rFonts w:ascii="Times New Roman" w:hAnsi="Times New Roman"/>
                <w:sz w:val="18"/>
              </w:rPr>
            </w:pPr>
            <w:r w:rsidRPr="0072755F">
              <w:rPr>
                <w:rFonts w:ascii="Times New Roman" w:hAnsi="Times New Roman"/>
                <w:sz w:val="18"/>
              </w:rPr>
              <w:t>0</w:t>
            </w:r>
            <w:r w:rsidR="00A34338">
              <w:rPr>
                <w:rFonts w:ascii="Times New Roman" w:hAnsi="Times New Roman"/>
                <w:sz w:val="18"/>
              </w:rPr>
              <w:t>5</w:t>
            </w:r>
            <w:r w:rsidR="00F837AC">
              <w:rPr>
                <w:rFonts w:ascii="Times New Roman" w:hAnsi="Times New Roman"/>
                <w:sz w:val="18"/>
              </w:rPr>
              <w:t xml:space="preserve"> </w:t>
            </w:r>
            <w:r w:rsidRPr="0072755F">
              <w:rPr>
                <w:rFonts w:ascii="Times New Roman" w:hAnsi="Times New Roman"/>
                <w:sz w:val="18"/>
              </w:rPr>
              <w:t>/</w:t>
            </w:r>
            <w:r w:rsidR="00F837AC">
              <w:rPr>
                <w:rFonts w:ascii="Times New Roman" w:hAnsi="Times New Roman"/>
                <w:sz w:val="18"/>
              </w:rPr>
              <w:t xml:space="preserve"> </w:t>
            </w:r>
            <w:r w:rsidRPr="0072755F">
              <w:rPr>
                <w:rFonts w:ascii="Times New Roman" w:hAnsi="Times New Roman"/>
                <w:sz w:val="18"/>
              </w:rPr>
              <w:t>20</w:t>
            </w:r>
            <w:r w:rsidR="00A34338">
              <w:rPr>
                <w:rFonts w:ascii="Times New Roman" w:hAnsi="Times New Roman"/>
                <w:sz w:val="18"/>
              </w:rPr>
              <w:t>21</w:t>
            </w:r>
          </w:p>
        </w:tc>
        <w:tc>
          <w:tcPr>
            <w:tcW w:w="1260"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F837AC">
            <w:pPr>
              <w:widowControl w:val="0"/>
              <w:spacing w:after="0" w:line="240" w:lineRule="auto"/>
              <w:jc w:val="center"/>
              <w:rPr>
                <w:rFonts w:ascii="Times New Roman" w:hAnsi="Times New Roman"/>
                <w:sz w:val="18"/>
              </w:rPr>
            </w:pPr>
            <w:r w:rsidRPr="0072755F">
              <w:rPr>
                <w:rFonts w:ascii="Times New Roman" w:hAnsi="Times New Roman"/>
                <w:sz w:val="18"/>
              </w:rPr>
              <w:t>N</w:t>
            </w:r>
          </w:p>
        </w:tc>
        <w:tc>
          <w:tcPr>
            <w:tcW w:w="990"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A34338" w:rsidP="00F837AC">
            <w:pPr>
              <w:widowControl w:val="0"/>
              <w:spacing w:after="0" w:line="240" w:lineRule="auto"/>
              <w:jc w:val="center"/>
              <w:rPr>
                <w:rFonts w:ascii="Times New Roman" w:hAnsi="Times New Roman"/>
                <w:sz w:val="18"/>
              </w:rPr>
            </w:pPr>
            <w:r>
              <w:rPr>
                <w:rFonts w:ascii="Times New Roman" w:hAnsi="Times New Roman"/>
                <w:sz w:val="18"/>
              </w:rPr>
              <w:t>1</w:t>
            </w:r>
          </w:p>
        </w:tc>
        <w:tc>
          <w:tcPr>
            <w:tcW w:w="1080"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F837AC">
            <w:pPr>
              <w:widowControl w:val="0"/>
              <w:spacing w:after="0" w:line="240" w:lineRule="auto"/>
              <w:jc w:val="center"/>
              <w:rPr>
                <w:rFonts w:ascii="Times New Roman" w:hAnsi="Times New Roman"/>
                <w:sz w:val="18"/>
              </w:rPr>
            </w:pPr>
            <w:r w:rsidRPr="0072755F">
              <w:rPr>
                <w:rFonts w:ascii="Times New Roman" w:hAnsi="Times New Roman"/>
                <w:sz w:val="18"/>
              </w:rPr>
              <w:t>N/A</w:t>
            </w:r>
          </w:p>
        </w:tc>
        <w:tc>
          <w:tcPr>
            <w:tcW w:w="720"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F837AC">
            <w:pPr>
              <w:widowControl w:val="0"/>
              <w:spacing w:after="0" w:line="240" w:lineRule="auto"/>
              <w:jc w:val="center"/>
              <w:rPr>
                <w:rFonts w:ascii="Times New Roman" w:hAnsi="Times New Roman"/>
                <w:sz w:val="18"/>
              </w:rPr>
            </w:pPr>
            <w:r w:rsidRPr="0072755F">
              <w:rPr>
                <w:rFonts w:ascii="Times New Roman" w:hAnsi="Times New Roman"/>
                <w:sz w:val="18"/>
              </w:rPr>
              <w:t>100</w:t>
            </w:r>
          </w:p>
        </w:tc>
        <w:tc>
          <w:tcPr>
            <w:tcW w:w="720"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F837AC">
            <w:pPr>
              <w:widowControl w:val="0"/>
              <w:spacing w:after="0" w:line="240" w:lineRule="auto"/>
              <w:jc w:val="center"/>
              <w:rPr>
                <w:rFonts w:ascii="Times New Roman" w:hAnsi="Times New Roman"/>
                <w:sz w:val="18"/>
              </w:rPr>
            </w:pPr>
            <w:r w:rsidRPr="0072755F">
              <w:rPr>
                <w:rFonts w:ascii="Times New Roman" w:hAnsi="Times New Roman"/>
                <w:sz w:val="18"/>
              </w:rPr>
              <w:t>100</w:t>
            </w:r>
          </w:p>
        </w:tc>
        <w:tc>
          <w:tcPr>
            <w:tcW w:w="3333" w:type="dxa"/>
            <w:tcBorders>
              <w:top w:val="single" w:sz="6" w:space="0" w:color="000000"/>
              <w:left w:val="single" w:sz="6" w:space="0" w:color="000000"/>
              <w:bottom w:val="single" w:sz="6" w:space="0" w:color="000000"/>
              <w:right w:val="single" w:sz="6" w:space="0" w:color="000000"/>
            </w:tcBorders>
            <w:vAlign w:val="center"/>
          </w:tcPr>
          <w:p w:rsidR="0076752C" w:rsidRPr="0072755F" w:rsidRDefault="0076752C" w:rsidP="006B4C48">
            <w:pPr>
              <w:widowControl w:val="0"/>
              <w:spacing w:after="0" w:line="240" w:lineRule="auto"/>
              <w:ind w:left="84"/>
              <w:rPr>
                <w:rFonts w:ascii="Times New Roman" w:hAnsi="Times New Roman"/>
                <w:sz w:val="18"/>
              </w:rPr>
            </w:pPr>
            <w:r w:rsidRPr="0072755F">
              <w:rPr>
                <w:rFonts w:ascii="Times New Roman" w:hAnsi="Times New Roman"/>
                <w:sz w:val="18"/>
              </w:rPr>
              <w:t>Discharge from steel and pulp mills; erosion of natural deposits</w:t>
            </w:r>
          </w:p>
        </w:tc>
      </w:tr>
      <w:tr w:rsidR="0088163C" w:rsidTr="00F837AC">
        <w:trPr>
          <w:trHeight w:val="381"/>
          <w:jc w:val="center"/>
        </w:trPr>
        <w:tc>
          <w:tcPr>
            <w:tcW w:w="1983" w:type="dxa"/>
            <w:tcBorders>
              <w:top w:val="single" w:sz="6" w:space="0" w:color="000000"/>
              <w:left w:val="single" w:sz="6" w:space="0" w:color="000000"/>
              <w:bottom w:val="single" w:sz="4" w:space="0" w:color="auto"/>
              <w:right w:val="single" w:sz="6" w:space="0" w:color="000000"/>
            </w:tcBorders>
            <w:vAlign w:val="center"/>
          </w:tcPr>
          <w:p w:rsidR="0088163C" w:rsidRPr="0072755F" w:rsidRDefault="0088163C" w:rsidP="00F837AC">
            <w:pPr>
              <w:widowControl w:val="0"/>
              <w:spacing w:after="0" w:line="240" w:lineRule="auto"/>
              <w:ind w:left="88"/>
              <w:rPr>
                <w:rFonts w:ascii="Times New Roman" w:hAnsi="Times New Roman"/>
                <w:sz w:val="18"/>
              </w:rPr>
            </w:pPr>
            <w:r>
              <w:rPr>
                <w:rFonts w:ascii="Times New Roman" w:hAnsi="Times New Roman"/>
                <w:sz w:val="18"/>
                <w:szCs w:val="20"/>
              </w:rPr>
              <w:t>Sodium (ppm)</w:t>
            </w:r>
          </w:p>
        </w:tc>
        <w:tc>
          <w:tcPr>
            <w:tcW w:w="1440" w:type="dxa"/>
            <w:tcBorders>
              <w:top w:val="single" w:sz="6" w:space="0" w:color="000000"/>
              <w:left w:val="single" w:sz="6" w:space="0" w:color="000000"/>
              <w:bottom w:val="single" w:sz="4" w:space="0" w:color="auto"/>
              <w:right w:val="single" w:sz="6" w:space="0" w:color="000000"/>
            </w:tcBorders>
            <w:vAlign w:val="center"/>
          </w:tcPr>
          <w:p w:rsidR="0088163C" w:rsidRPr="0072755F" w:rsidRDefault="0088163C" w:rsidP="00A34338">
            <w:pPr>
              <w:widowControl w:val="0"/>
              <w:spacing w:after="0" w:line="240" w:lineRule="auto"/>
              <w:jc w:val="center"/>
              <w:rPr>
                <w:rFonts w:ascii="Times New Roman" w:hAnsi="Times New Roman"/>
                <w:sz w:val="18"/>
              </w:rPr>
            </w:pPr>
            <w:r>
              <w:rPr>
                <w:rFonts w:ascii="Times New Roman" w:hAnsi="Times New Roman"/>
                <w:sz w:val="18"/>
                <w:szCs w:val="20"/>
              </w:rPr>
              <w:t>0</w:t>
            </w:r>
            <w:r w:rsidR="00A34338">
              <w:rPr>
                <w:rFonts w:ascii="Times New Roman" w:hAnsi="Times New Roman"/>
                <w:sz w:val="18"/>
                <w:szCs w:val="20"/>
              </w:rPr>
              <w:t>5</w:t>
            </w:r>
            <w:r w:rsidR="00F837AC">
              <w:rPr>
                <w:rFonts w:ascii="Times New Roman" w:hAnsi="Times New Roman"/>
                <w:sz w:val="18"/>
                <w:szCs w:val="20"/>
              </w:rPr>
              <w:t xml:space="preserve"> </w:t>
            </w:r>
            <w:r>
              <w:rPr>
                <w:rFonts w:ascii="Times New Roman" w:hAnsi="Times New Roman"/>
                <w:sz w:val="18"/>
                <w:szCs w:val="20"/>
              </w:rPr>
              <w:t>/</w:t>
            </w:r>
            <w:r w:rsidR="00F837AC">
              <w:rPr>
                <w:rFonts w:ascii="Times New Roman" w:hAnsi="Times New Roman"/>
                <w:sz w:val="18"/>
                <w:szCs w:val="20"/>
              </w:rPr>
              <w:t xml:space="preserve"> </w:t>
            </w:r>
            <w:r>
              <w:rPr>
                <w:rFonts w:ascii="Times New Roman" w:hAnsi="Times New Roman"/>
                <w:sz w:val="18"/>
                <w:szCs w:val="20"/>
              </w:rPr>
              <w:t>20</w:t>
            </w:r>
            <w:r w:rsidR="00A34338">
              <w:rPr>
                <w:rFonts w:ascii="Times New Roman" w:hAnsi="Times New Roman"/>
                <w:sz w:val="18"/>
                <w:szCs w:val="20"/>
              </w:rPr>
              <w:t>21</w:t>
            </w:r>
          </w:p>
        </w:tc>
        <w:tc>
          <w:tcPr>
            <w:tcW w:w="1260" w:type="dxa"/>
            <w:tcBorders>
              <w:top w:val="single" w:sz="6" w:space="0" w:color="000000"/>
              <w:left w:val="single" w:sz="6" w:space="0" w:color="000000"/>
              <w:bottom w:val="single" w:sz="4" w:space="0" w:color="auto"/>
              <w:right w:val="single" w:sz="6" w:space="0" w:color="000000"/>
            </w:tcBorders>
            <w:vAlign w:val="center"/>
          </w:tcPr>
          <w:p w:rsidR="0088163C" w:rsidRPr="0072755F" w:rsidRDefault="0088163C" w:rsidP="00F837AC">
            <w:pPr>
              <w:widowControl w:val="0"/>
              <w:spacing w:after="0" w:line="240" w:lineRule="auto"/>
              <w:jc w:val="center"/>
              <w:rPr>
                <w:rFonts w:ascii="Times New Roman" w:hAnsi="Times New Roman"/>
                <w:sz w:val="18"/>
              </w:rPr>
            </w:pPr>
            <w:r>
              <w:rPr>
                <w:rFonts w:ascii="Times New Roman" w:hAnsi="Times New Roman"/>
                <w:sz w:val="18"/>
                <w:szCs w:val="20"/>
              </w:rPr>
              <w:t>N</w:t>
            </w:r>
          </w:p>
        </w:tc>
        <w:tc>
          <w:tcPr>
            <w:tcW w:w="990" w:type="dxa"/>
            <w:tcBorders>
              <w:top w:val="single" w:sz="6" w:space="0" w:color="000000"/>
              <w:left w:val="single" w:sz="6" w:space="0" w:color="000000"/>
              <w:bottom w:val="single" w:sz="4" w:space="0" w:color="auto"/>
              <w:right w:val="single" w:sz="6" w:space="0" w:color="000000"/>
            </w:tcBorders>
            <w:vAlign w:val="center"/>
          </w:tcPr>
          <w:p w:rsidR="0088163C" w:rsidRPr="0072755F" w:rsidRDefault="00A34338" w:rsidP="00F837AC">
            <w:pPr>
              <w:widowControl w:val="0"/>
              <w:spacing w:after="0" w:line="240" w:lineRule="auto"/>
              <w:jc w:val="center"/>
              <w:rPr>
                <w:rFonts w:ascii="Times New Roman" w:hAnsi="Times New Roman"/>
                <w:sz w:val="18"/>
              </w:rPr>
            </w:pPr>
            <w:r>
              <w:rPr>
                <w:rFonts w:ascii="Times New Roman" w:hAnsi="Times New Roman"/>
                <w:sz w:val="18"/>
                <w:szCs w:val="20"/>
              </w:rPr>
              <w:t>4.63</w:t>
            </w:r>
          </w:p>
        </w:tc>
        <w:tc>
          <w:tcPr>
            <w:tcW w:w="1080" w:type="dxa"/>
            <w:tcBorders>
              <w:top w:val="single" w:sz="6" w:space="0" w:color="000000"/>
              <w:left w:val="single" w:sz="6" w:space="0" w:color="000000"/>
              <w:bottom w:val="single" w:sz="4" w:space="0" w:color="auto"/>
              <w:right w:val="single" w:sz="6" w:space="0" w:color="000000"/>
            </w:tcBorders>
            <w:vAlign w:val="center"/>
          </w:tcPr>
          <w:p w:rsidR="0088163C" w:rsidRPr="0072755F" w:rsidRDefault="0088163C" w:rsidP="00F837AC">
            <w:pPr>
              <w:widowControl w:val="0"/>
              <w:spacing w:after="0" w:line="240" w:lineRule="auto"/>
              <w:jc w:val="center"/>
              <w:rPr>
                <w:rFonts w:ascii="Times New Roman" w:hAnsi="Times New Roman"/>
                <w:sz w:val="18"/>
              </w:rPr>
            </w:pPr>
            <w:r w:rsidRPr="0072755F">
              <w:rPr>
                <w:rFonts w:ascii="Times New Roman" w:hAnsi="Times New Roman"/>
                <w:bCs/>
                <w:sz w:val="18"/>
                <w:szCs w:val="20"/>
              </w:rPr>
              <w:t>N/A</w:t>
            </w:r>
          </w:p>
        </w:tc>
        <w:tc>
          <w:tcPr>
            <w:tcW w:w="720" w:type="dxa"/>
            <w:tcBorders>
              <w:top w:val="single" w:sz="6" w:space="0" w:color="000000"/>
              <w:left w:val="single" w:sz="6" w:space="0" w:color="000000"/>
              <w:bottom w:val="single" w:sz="4" w:space="0" w:color="auto"/>
              <w:right w:val="single" w:sz="6" w:space="0" w:color="000000"/>
            </w:tcBorders>
            <w:vAlign w:val="center"/>
          </w:tcPr>
          <w:p w:rsidR="0088163C" w:rsidRPr="0072755F" w:rsidRDefault="0088163C" w:rsidP="00F837AC">
            <w:pPr>
              <w:widowControl w:val="0"/>
              <w:spacing w:after="0" w:line="240" w:lineRule="auto"/>
              <w:jc w:val="center"/>
              <w:rPr>
                <w:rFonts w:ascii="Times New Roman" w:hAnsi="Times New Roman"/>
                <w:sz w:val="18"/>
              </w:rPr>
            </w:pPr>
            <w:r>
              <w:rPr>
                <w:rFonts w:ascii="Times New Roman" w:hAnsi="Times New Roman"/>
                <w:sz w:val="18"/>
                <w:szCs w:val="20"/>
              </w:rPr>
              <w:t>N/A</w:t>
            </w:r>
          </w:p>
        </w:tc>
        <w:tc>
          <w:tcPr>
            <w:tcW w:w="720" w:type="dxa"/>
            <w:tcBorders>
              <w:top w:val="single" w:sz="6" w:space="0" w:color="000000"/>
              <w:left w:val="single" w:sz="6" w:space="0" w:color="000000"/>
              <w:bottom w:val="single" w:sz="4" w:space="0" w:color="auto"/>
              <w:right w:val="single" w:sz="6" w:space="0" w:color="000000"/>
            </w:tcBorders>
            <w:vAlign w:val="center"/>
          </w:tcPr>
          <w:p w:rsidR="0088163C" w:rsidRPr="0072755F" w:rsidRDefault="0088163C" w:rsidP="00F837AC">
            <w:pPr>
              <w:widowControl w:val="0"/>
              <w:spacing w:after="0" w:line="240" w:lineRule="auto"/>
              <w:jc w:val="center"/>
              <w:rPr>
                <w:rFonts w:ascii="Times New Roman" w:hAnsi="Times New Roman"/>
                <w:sz w:val="18"/>
              </w:rPr>
            </w:pPr>
            <w:r>
              <w:rPr>
                <w:rFonts w:ascii="Times New Roman" w:hAnsi="Times New Roman"/>
                <w:sz w:val="18"/>
                <w:szCs w:val="20"/>
              </w:rPr>
              <w:t>160</w:t>
            </w:r>
          </w:p>
        </w:tc>
        <w:tc>
          <w:tcPr>
            <w:tcW w:w="3333" w:type="dxa"/>
            <w:tcBorders>
              <w:top w:val="single" w:sz="6" w:space="0" w:color="000000"/>
              <w:left w:val="single" w:sz="6" w:space="0" w:color="000000"/>
              <w:bottom w:val="single" w:sz="4" w:space="0" w:color="auto"/>
              <w:right w:val="single" w:sz="6" w:space="0" w:color="000000"/>
            </w:tcBorders>
            <w:vAlign w:val="center"/>
          </w:tcPr>
          <w:p w:rsidR="0088163C" w:rsidRPr="0072755F" w:rsidRDefault="0088163C" w:rsidP="0088163C">
            <w:pPr>
              <w:widowControl w:val="0"/>
              <w:spacing w:after="0" w:line="240" w:lineRule="auto"/>
              <w:ind w:left="84"/>
              <w:rPr>
                <w:rFonts w:ascii="Times New Roman" w:hAnsi="Times New Roman"/>
                <w:sz w:val="18"/>
              </w:rPr>
            </w:pPr>
            <w:r>
              <w:rPr>
                <w:rFonts w:ascii="Times New Roman" w:hAnsi="Times New Roman"/>
                <w:sz w:val="18"/>
                <w:szCs w:val="20"/>
              </w:rPr>
              <w:t>Salt water intrusion. leaching from soil</w:t>
            </w:r>
          </w:p>
        </w:tc>
      </w:tr>
    </w:tbl>
    <w:p w:rsidR="00AC0C1C" w:rsidRPr="00AC0C1C" w:rsidRDefault="00AC0C1C" w:rsidP="00AC0C1C">
      <w:pPr>
        <w:rPr>
          <w:rFonts w:ascii="Times New Roman" w:hAnsi="Times New Roman"/>
          <w:sz w:val="20"/>
          <w:szCs w:val="20"/>
        </w:rPr>
      </w:pPr>
      <w:r w:rsidRPr="00AC0C1C">
        <w:rPr>
          <w:rFonts w:ascii="Times New Roman" w:hAnsi="Times New Roman"/>
          <w:sz w:val="20"/>
          <w:szCs w:val="20"/>
        </w:rPr>
        <w:t>In 2022 we failed to sample for Nitrate and Nitrite as required and thus incurred a monitoring violation.  Infants below the age of six months who drink water containing nitrate or nitrite in excess of the MCL could become seriously ill and, if untreated, may die. Symptoms include shortness of breath and blue baby syndrome.</w:t>
      </w:r>
    </w:p>
    <w:tbl>
      <w:tblPr>
        <w:tblW w:w="11526" w:type="dxa"/>
        <w:jc w:val="center"/>
        <w:tblLayout w:type="fixed"/>
        <w:tblCellMar>
          <w:left w:w="10" w:type="dxa"/>
          <w:right w:w="10" w:type="dxa"/>
        </w:tblCellMar>
        <w:tblLook w:val="0000"/>
      </w:tblPr>
      <w:tblGrid>
        <w:gridCol w:w="1803"/>
        <w:gridCol w:w="1519"/>
        <w:gridCol w:w="1350"/>
        <w:gridCol w:w="990"/>
        <w:gridCol w:w="1047"/>
        <w:gridCol w:w="1034"/>
        <w:gridCol w:w="1392"/>
        <w:gridCol w:w="2391"/>
      </w:tblGrid>
      <w:tr w:rsidR="007E356C" w:rsidTr="00716F7A">
        <w:trPr>
          <w:jc w:val="center"/>
        </w:trPr>
        <w:tc>
          <w:tcPr>
            <w:tcW w:w="11526" w:type="dxa"/>
            <w:gridSpan w:val="8"/>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E356C" w:rsidRDefault="0072755F">
            <w:pPr>
              <w:widowControl w:val="0"/>
              <w:autoSpaceDE w:val="0"/>
              <w:autoSpaceDN w:val="0"/>
              <w:adjustRightInd w:val="0"/>
              <w:spacing w:after="100" w:line="240" w:lineRule="auto"/>
              <w:rPr>
                <w:rFonts w:ascii="Times New Roman" w:hAnsi="Times New Roman"/>
                <w:sz w:val="28"/>
                <w:szCs w:val="24"/>
              </w:rPr>
            </w:pPr>
            <w:bookmarkStart w:id="0" w:name="_Hlk38537305"/>
            <w:r>
              <w:rPr>
                <w:rFonts w:ascii="Times New Roman" w:hAnsi="Times New Roman"/>
                <w:b/>
                <w:bCs/>
                <w:sz w:val="28"/>
                <w:szCs w:val="24"/>
              </w:rPr>
              <w:t xml:space="preserve">  </w:t>
            </w:r>
            <w:r w:rsidR="007E356C" w:rsidRPr="00F837AC">
              <w:rPr>
                <w:rFonts w:ascii="Times New Roman" w:hAnsi="Times New Roman"/>
                <w:b/>
                <w:bCs/>
                <w:sz w:val="28"/>
                <w:szCs w:val="24"/>
                <w:shd w:val="clear" w:color="auto" w:fill="D9D9D9" w:themeFill="background1" w:themeFillShade="D9"/>
              </w:rPr>
              <w:t xml:space="preserve">Stage 1 Disinfectants </w:t>
            </w:r>
          </w:p>
        </w:tc>
      </w:tr>
      <w:bookmarkEnd w:id="0"/>
      <w:tr w:rsidR="007E356C" w:rsidTr="00F837AC">
        <w:trPr>
          <w:trHeight w:val="687"/>
          <w:jc w:val="center"/>
        </w:trPr>
        <w:tc>
          <w:tcPr>
            <w:tcW w:w="1803" w:type="dxa"/>
            <w:tcBorders>
              <w:top w:val="single" w:sz="6" w:space="0" w:color="000000"/>
              <w:left w:val="single" w:sz="6" w:space="0" w:color="000000"/>
              <w:bottom w:val="single" w:sz="6" w:space="0" w:color="000000"/>
              <w:right w:val="single" w:sz="6" w:space="0" w:color="000000"/>
            </w:tcBorders>
            <w:vAlign w:val="center"/>
          </w:tcPr>
          <w:p w:rsidR="00F837AC" w:rsidRDefault="007E356C" w:rsidP="006B4C48">
            <w:pPr>
              <w:widowControl w:val="0"/>
              <w:autoSpaceDE w:val="0"/>
              <w:autoSpaceDN w:val="0"/>
              <w:adjustRightInd w:val="0"/>
              <w:spacing w:after="0" w:line="240" w:lineRule="auto"/>
              <w:ind w:left="88"/>
              <w:rPr>
                <w:rFonts w:ascii="Times New Roman" w:hAnsi="Times New Roman"/>
                <w:b/>
                <w:bCs/>
                <w:sz w:val="18"/>
                <w:szCs w:val="20"/>
              </w:rPr>
            </w:pPr>
            <w:r>
              <w:rPr>
                <w:rFonts w:ascii="Times New Roman" w:hAnsi="Times New Roman"/>
                <w:b/>
                <w:bCs/>
                <w:sz w:val="18"/>
                <w:szCs w:val="20"/>
              </w:rPr>
              <w:t xml:space="preserve">Disinfectant and </w:t>
            </w:r>
          </w:p>
          <w:p w:rsidR="007E356C" w:rsidRDefault="007E356C" w:rsidP="006B4C48">
            <w:pPr>
              <w:widowControl w:val="0"/>
              <w:autoSpaceDE w:val="0"/>
              <w:autoSpaceDN w:val="0"/>
              <w:adjustRightInd w:val="0"/>
              <w:spacing w:after="0" w:line="240" w:lineRule="auto"/>
              <w:ind w:left="88"/>
              <w:rPr>
                <w:rFonts w:ascii="Times New Roman" w:hAnsi="Times New Roman"/>
                <w:sz w:val="18"/>
                <w:szCs w:val="20"/>
              </w:rPr>
            </w:pPr>
            <w:r>
              <w:rPr>
                <w:rFonts w:ascii="Times New Roman" w:hAnsi="Times New Roman"/>
                <w:b/>
                <w:bCs/>
                <w:sz w:val="18"/>
                <w:szCs w:val="20"/>
              </w:rPr>
              <w:t>Unit of Measurement</w:t>
            </w:r>
          </w:p>
        </w:tc>
        <w:tc>
          <w:tcPr>
            <w:tcW w:w="1519" w:type="dxa"/>
            <w:tcBorders>
              <w:top w:val="single" w:sz="6" w:space="0" w:color="000000"/>
              <w:left w:val="single" w:sz="6" w:space="0" w:color="000000"/>
              <w:bottom w:val="single" w:sz="6" w:space="0" w:color="000000"/>
              <w:right w:val="single" w:sz="6" w:space="0" w:color="000000"/>
            </w:tcBorders>
            <w:vAlign w:val="center"/>
          </w:tcPr>
          <w:p w:rsidR="007E356C" w:rsidRDefault="007E356C" w:rsidP="0076752C">
            <w:pPr>
              <w:widowControl w:val="0"/>
              <w:autoSpaceDE w:val="0"/>
              <w:autoSpaceDN w:val="0"/>
              <w:adjustRightInd w:val="0"/>
              <w:spacing w:after="0" w:line="240" w:lineRule="auto"/>
              <w:jc w:val="center"/>
              <w:rPr>
                <w:rFonts w:ascii="Times New Roman" w:hAnsi="Times New Roman"/>
                <w:sz w:val="18"/>
                <w:szCs w:val="20"/>
              </w:rPr>
            </w:pPr>
            <w:r>
              <w:rPr>
                <w:rFonts w:ascii="Times New Roman" w:hAnsi="Times New Roman"/>
                <w:b/>
                <w:bCs/>
                <w:sz w:val="18"/>
                <w:szCs w:val="20"/>
              </w:rPr>
              <w:t xml:space="preserve">Dates of sampling </w:t>
            </w:r>
            <w:r w:rsidR="00F837AC" w:rsidRPr="00F837AC">
              <w:rPr>
                <w:rFonts w:ascii="Times New Roman" w:hAnsi="Times New Roman"/>
                <w:b/>
                <w:bCs/>
                <w:sz w:val="18"/>
                <w:szCs w:val="20"/>
              </w:rPr>
              <w:t>(mo/yr)</w:t>
            </w:r>
          </w:p>
        </w:tc>
        <w:tc>
          <w:tcPr>
            <w:tcW w:w="1350" w:type="dxa"/>
            <w:tcBorders>
              <w:top w:val="single" w:sz="6" w:space="0" w:color="000000"/>
              <w:left w:val="single" w:sz="6" w:space="0" w:color="000000"/>
              <w:bottom w:val="single" w:sz="6" w:space="0" w:color="000000"/>
              <w:right w:val="single" w:sz="6" w:space="0" w:color="000000"/>
            </w:tcBorders>
            <w:vAlign w:val="center"/>
          </w:tcPr>
          <w:p w:rsidR="007E356C" w:rsidRDefault="007E356C" w:rsidP="0076752C">
            <w:pPr>
              <w:widowControl w:val="0"/>
              <w:autoSpaceDE w:val="0"/>
              <w:autoSpaceDN w:val="0"/>
              <w:adjustRightInd w:val="0"/>
              <w:spacing w:after="0" w:line="240" w:lineRule="auto"/>
              <w:jc w:val="center"/>
              <w:rPr>
                <w:rFonts w:ascii="Times New Roman" w:hAnsi="Times New Roman"/>
                <w:sz w:val="18"/>
                <w:szCs w:val="20"/>
              </w:rPr>
            </w:pPr>
            <w:r>
              <w:rPr>
                <w:rFonts w:ascii="Times New Roman" w:hAnsi="Times New Roman"/>
                <w:b/>
                <w:bCs/>
                <w:sz w:val="18"/>
                <w:szCs w:val="20"/>
              </w:rPr>
              <w:t>MRDL Violation</w:t>
            </w:r>
            <w:r w:rsidR="00387213">
              <w:rPr>
                <w:rFonts w:ascii="Times New Roman" w:hAnsi="Times New Roman"/>
                <w:b/>
                <w:bCs/>
                <w:sz w:val="18"/>
                <w:szCs w:val="20"/>
              </w:rPr>
              <w:t xml:space="preserve"> </w:t>
            </w:r>
            <w:r>
              <w:rPr>
                <w:rFonts w:ascii="Times New Roman" w:hAnsi="Times New Roman"/>
                <w:b/>
                <w:bCs/>
                <w:sz w:val="18"/>
                <w:szCs w:val="20"/>
              </w:rPr>
              <w:t>Y/N</w:t>
            </w:r>
          </w:p>
        </w:tc>
        <w:tc>
          <w:tcPr>
            <w:tcW w:w="990" w:type="dxa"/>
            <w:tcBorders>
              <w:top w:val="single" w:sz="6" w:space="0" w:color="000000"/>
              <w:left w:val="single" w:sz="6" w:space="0" w:color="000000"/>
              <w:bottom w:val="single" w:sz="6" w:space="0" w:color="000000"/>
              <w:right w:val="single" w:sz="6" w:space="0" w:color="000000"/>
            </w:tcBorders>
            <w:vAlign w:val="center"/>
          </w:tcPr>
          <w:p w:rsidR="007E356C" w:rsidRDefault="007E356C" w:rsidP="0076752C">
            <w:pPr>
              <w:widowControl w:val="0"/>
              <w:autoSpaceDE w:val="0"/>
              <w:autoSpaceDN w:val="0"/>
              <w:adjustRightInd w:val="0"/>
              <w:spacing w:after="0" w:line="240" w:lineRule="auto"/>
              <w:jc w:val="center"/>
              <w:rPr>
                <w:rFonts w:ascii="Times New Roman" w:hAnsi="Times New Roman"/>
                <w:sz w:val="18"/>
                <w:szCs w:val="20"/>
              </w:rPr>
            </w:pPr>
            <w:r>
              <w:rPr>
                <w:rFonts w:ascii="Times New Roman" w:hAnsi="Times New Roman"/>
                <w:b/>
                <w:bCs/>
                <w:sz w:val="18"/>
                <w:szCs w:val="20"/>
              </w:rPr>
              <w:t>Level Detected</w:t>
            </w:r>
          </w:p>
        </w:tc>
        <w:tc>
          <w:tcPr>
            <w:tcW w:w="1047" w:type="dxa"/>
            <w:tcBorders>
              <w:top w:val="single" w:sz="6" w:space="0" w:color="000000"/>
              <w:left w:val="single" w:sz="6" w:space="0" w:color="000000"/>
              <w:bottom w:val="single" w:sz="6" w:space="0" w:color="000000"/>
              <w:right w:val="single" w:sz="6" w:space="0" w:color="000000"/>
            </w:tcBorders>
            <w:vAlign w:val="center"/>
          </w:tcPr>
          <w:p w:rsidR="007E356C" w:rsidRDefault="007E356C" w:rsidP="0076752C">
            <w:pPr>
              <w:widowControl w:val="0"/>
              <w:autoSpaceDE w:val="0"/>
              <w:autoSpaceDN w:val="0"/>
              <w:adjustRightInd w:val="0"/>
              <w:spacing w:after="0" w:line="240" w:lineRule="auto"/>
              <w:jc w:val="center"/>
              <w:rPr>
                <w:rFonts w:ascii="Times New Roman" w:hAnsi="Times New Roman"/>
                <w:sz w:val="18"/>
                <w:szCs w:val="20"/>
              </w:rPr>
            </w:pPr>
            <w:r>
              <w:rPr>
                <w:rFonts w:ascii="Times New Roman" w:hAnsi="Times New Roman"/>
                <w:b/>
                <w:bCs/>
                <w:sz w:val="18"/>
                <w:szCs w:val="20"/>
              </w:rPr>
              <w:t>Range of Results</w:t>
            </w:r>
          </w:p>
        </w:tc>
        <w:tc>
          <w:tcPr>
            <w:tcW w:w="1034" w:type="dxa"/>
            <w:tcBorders>
              <w:top w:val="single" w:sz="6" w:space="0" w:color="000000"/>
              <w:left w:val="single" w:sz="6" w:space="0" w:color="000000"/>
              <w:bottom w:val="single" w:sz="6" w:space="0" w:color="000000"/>
              <w:right w:val="single" w:sz="6" w:space="0" w:color="000000"/>
            </w:tcBorders>
            <w:vAlign w:val="center"/>
          </w:tcPr>
          <w:p w:rsidR="007E356C" w:rsidRDefault="007E356C" w:rsidP="0076752C">
            <w:pPr>
              <w:widowControl w:val="0"/>
              <w:autoSpaceDE w:val="0"/>
              <w:autoSpaceDN w:val="0"/>
              <w:adjustRightInd w:val="0"/>
              <w:spacing w:after="0" w:line="240" w:lineRule="auto"/>
              <w:jc w:val="center"/>
              <w:rPr>
                <w:rFonts w:ascii="Times New Roman" w:hAnsi="Times New Roman"/>
                <w:b/>
                <w:bCs/>
                <w:sz w:val="18"/>
                <w:szCs w:val="20"/>
              </w:rPr>
            </w:pPr>
            <w:r>
              <w:rPr>
                <w:rFonts w:ascii="Times New Roman" w:hAnsi="Times New Roman"/>
                <w:b/>
                <w:bCs/>
                <w:sz w:val="18"/>
                <w:szCs w:val="20"/>
              </w:rPr>
              <w:t>MRDLG</w:t>
            </w:r>
          </w:p>
        </w:tc>
        <w:tc>
          <w:tcPr>
            <w:tcW w:w="1392" w:type="dxa"/>
            <w:tcBorders>
              <w:top w:val="single" w:sz="6" w:space="0" w:color="000000"/>
              <w:left w:val="single" w:sz="6" w:space="0" w:color="000000"/>
              <w:bottom w:val="single" w:sz="6" w:space="0" w:color="000000"/>
              <w:right w:val="single" w:sz="6" w:space="0" w:color="000000"/>
            </w:tcBorders>
            <w:vAlign w:val="center"/>
          </w:tcPr>
          <w:p w:rsidR="007E356C" w:rsidRDefault="007E356C" w:rsidP="0076752C">
            <w:pPr>
              <w:widowControl w:val="0"/>
              <w:autoSpaceDE w:val="0"/>
              <w:autoSpaceDN w:val="0"/>
              <w:adjustRightInd w:val="0"/>
              <w:spacing w:after="0" w:line="240" w:lineRule="auto"/>
              <w:jc w:val="center"/>
              <w:rPr>
                <w:rFonts w:ascii="Times New Roman" w:hAnsi="Times New Roman"/>
                <w:sz w:val="18"/>
                <w:szCs w:val="20"/>
              </w:rPr>
            </w:pPr>
            <w:r>
              <w:rPr>
                <w:rFonts w:ascii="Times New Roman" w:hAnsi="Times New Roman"/>
                <w:b/>
                <w:bCs/>
                <w:sz w:val="18"/>
                <w:szCs w:val="20"/>
              </w:rPr>
              <w:t>MRDL</w:t>
            </w:r>
          </w:p>
        </w:tc>
        <w:tc>
          <w:tcPr>
            <w:tcW w:w="2391" w:type="dxa"/>
            <w:tcBorders>
              <w:top w:val="single" w:sz="6" w:space="0" w:color="000000"/>
              <w:left w:val="single" w:sz="6" w:space="0" w:color="000000"/>
              <w:bottom w:val="single" w:sz="6" w:space="0" w:color="000000"/>
              <w:right w:val="single" w:sz="6" w:space="0" w:color="000000"/>
            </w:tcBorders>
            <w:vAlign w:val="center"/>
          </w:tcPr>
          <w:p w:rsidR="007E356C" w:rsidRDefault="007E356C" w:rsidP="0076752C">
            <w:pPr>
              <w:widowControl w:val="0"/>
              <w:autoSpaceDE w:val="0"/>
              <w:autoSpaceDN w:val="0"/>
              <w:adjustRightInd w:val="0"/>
              <w:spacing w:after="0" w:line="240" w:lineRule="auto"/>
              <w:jc w:val="center"/>
              <w:rPr>
                <w:rFonts w:ascii="Times New Roman" w:hAnsi="Times New Roman"/>
                <w:sz w:val="18"/>
                <w:szCs w:val="20"/>
              </w:rPr>
            </w:pPr>
            <w:r>
              <w:rPr>
                <w:rFonts w:ascii="Times New Roman" w:hAnsi="Times New Roman"/>
                <w:b/>
                <w:bCs/>
                <w:sz w:val="18"/>
                <w:szCs w:val="20"/>
              </w:rPr>
              <w:t>Likely Source of Contamination</w:t>
            </w:r>
          </w:p>
        </w:tc>
      </w:tr>
      <w:tr w:rsidR="007E356C" w:rsidTr="00F837AC">
        <w:trPr>
          <w:trHeight w:val="543"/>
          <w:jc w:val="center"/>
        </w:trPr>
        <w:tc>
          <w:tcPr>
            <w:tcW w:w="1803" w:type="dxa"/>
            <w:tcBorders>
              <w:top w:val="single" w:sz="6" w:space="0" w:color="000000"/>
              <w:left w:val="single" w:sz="6" w:space="0" w:color="000000"/>
              <w:bottom w:val="single" w:sz="6" w:space="0" w:color="000000"/>
              <w:right w:val="single" w:sz="6" w:space="0" w:color="000000"/>
            </w:tcBorders>
            <w:vAlign w:val="center"/>
          </w:tcPr>
          <w:p w:rsidR="007E356C" w:rsidRDefault="00387213" w:rsidP="006B4C48">
            <w:pPr>
              <w:widowControl w:val="0"/>
              <w:autoSpaceDE w:val="0"/>
              <w:autoSpaceDN w:val="0"/>
              <w:adjustRightInd w:val="0"/>
              <w:spacing w:after="0" w:line="240" w:lineRule="auto"/>
              <w:ind w:left="88"/>
              <w:rPr>
                <w:rFonts w:ascii="Times New Roman" w:hAnsi="Times New Roman"/>
                <w:sz w:val="18"/>
                <w:szCs w:val="24"/>
              </w:rPr>
            </w:pPr>
            <w:r>
              <w:rPr>
                <w:rFonts w:ascii="Times New Roman" w:hAnsi="Times New Roman"/>
                <w:sz w:val="18"/>
                <w:szCs w:val="24"/>
              </w:rPr>
              <w:t>Chlorine  </w:t>
            </w:r>
            <w:r w:rsidR="007E356C">
              <w:rPr>
                <w:rFonts w:ascii="Times New Roman" w:hAnsi="Times New Roman"/>
                <w:sz w:val="18"/>
                <w:szCs w:val="24"/>
              </w:rPr>
              <w:t>(ppm)</w:t>
            </w:r>
          </w:p>
        </w:tc>
        <w:tc>
          <w:tcPr>
            <w:tcW w:w="1519" w:type="dxa"/>
            <w:tcBorders>
              <w:top w:val="single" w:sz="6" w:space="0" w:color="000000"/>
              <w:left w:val="single" w:sz="6" w:space="0" w:color="000000"/>
              <w:bottom w:val="single" w:sz="6" w:space="0" w:color="000000"/>
              <w:right w:val="single" w:sz="6" w:space="0" w:color="000000"/>
            </w:tcBorders>
            <w:vAlign w:val="center"/>
          </w:tcPr>
          <w:p w:rsidR="007E356C" w:rsidRDefault="00E46A32" w:rsidP="00A34338">
            <w:pPr>
              <w:widowControl w:val="0"/>
              <w:autoSpaceDE w:val="0"/>
              <w:autoSpaceDN w:val="0"/>
              <w:adjustRightInd w:val="0"/>
              <w:spacing w:after="0" w:line="240" w:lineRule="auto"/>
              <w:jc w:val="center"/>
              <w:rPr>
                <w:rFonts w:ascii="Times New Roman" w:hAnsi="Times New Roman"/>
                <w:sz w:val="18"/>
                <w:szCs w:val="24"/>
              </w:rPr>
            </w:pPr>
            <w:r>
              <w:rPr>
                <w:rFonts w:ascii="Times New Roman" w:hAnsi="Times New Roman"/>
                <w:sz w:val="18"/>
                <w:szCs w:val="24"/>
              </w:rPr>
              <w:t xml:space="preserve">Monthly </w:t>
            </w:r>
            <w:r w:rsidR="00A34338">
              <w:rPr>
                <w:rFonts w:ascii="Times New Roman" w:hAnsi="Times New Roman"/>
                <w:sz w:val="18"/>
                <w:szCs w:val="24"/>
              </w:rPr>
              <w:t>2021</w:t>
            </w:r>
          </w:p>
        </w:tc>
        <w:tc>
          <w:tcPr>
            <w:tcW w:w="1350" w:type="dxa"/>
            <w:tcBorders>
              <w:top w:val="single" w:sz="6" w:space="0" w:color="000000"/>
              <w:left w:val="single" w:sz="6" w:space="0" w:color="000000"/>
              <w:bottom w:val="single" w:sz="6" w:space="0" w:color="000000"/>
              <w:right w:val="single" w:sz="6" w:space="0" w:color="000000"/>
            </w:tcBorders>
            <w:vAlign w:val="center"/>
          </w:tcPr>
          <w:p w:rsidR="007E356C" w:rsidRDefault="007E356C" w:rsidP="0076752C">
            <w:pPr>
              <w:widowControl w:val="0"/>
              <w:autoSpaceDE w:val="0"/>
              <w:autoSpaceDN w:val="0"/>
              <w:adjustRightInd w:val="0"/>
              <w:spacing w:after="0" w:line="240" w:lineRule="auto"/>
              <w:jc w:val="center"/>
              <w:rPr>
                <w:rFonts w:ascii="Times New Roman" w:hAnsi="Times New Roman"/>
                <w:sz w:val="18"/>
                <w:szCs w:val="24"/>
              </w:rPr>
            </w:pPr>
            <w:r>
              <w:rPr>
                <w:rFonts w:ascii="Times New Roman" w:hAnsi="Times New Roman"/>
                <w:sz w:val="18"/>
                <w:szCs w:val="24"/>
              </w:rPr>
              <w:t>N</w:t>
            </w:r>
          </w:p>
        </w:tc>
        <w:tc>
          <w:tcPr>
            <w:tcW w:w="990" w:type="dxa"/>
            <w:tcBorders>
              <w:top w:val="single" w:sz="6" w:space="0" w:color="000000"/>
              <w:left w:val="single" w:sz="6" w:space="0" w:color="000000"/>
              <w:bottom w:val="single" w:sz="6" w:space="0" w:color="000000"/>
              <w:right w:val="single" w:sz="6" w:space="0" w:color="000000"/>
            </w:tcBorders>
            <w:vAlign w:val="center"/>
          </w:tcPr>
          <w:p w:rsidR="007E356C" w:rsidRDefault="00A34338" w:rsidP="0076752C">
            <w:pPr>
              <w:widowControl w:val="0"/>
              <w:autoSpaceDE w:val="0"/>
              <w:autoSpaceDN w:val="0"/>
              <w:adjustRightInd w:val="0"/>
              <w:spacing w:after="0" w:line="240" w:lineRule="auto"/>
              <w:jc w:val="center"/>
              <w:rPr>
                <w:rFonts w:ascii="Times New Roman" w:hAnsi="Times New Roman"/>
                <w:sz w:val="18"/>
                <w:szCs w:val="24"/>
              </w:rPr>
            </w:pPr>
            <w:r>
              <w:rPr>
                <w:rFonts w:ascii="Times New Roman" w:hAnsi="Times New Roman"/>
                <w:sz w:val="18"/>
                <w:szCs w:val="24"/>
              </w:rPr>
              <w:t>0.</w:t>
            </w:r>
            <w:r w:rsidR="00AC0C1C">
              <w:rPr>
                <w:rFonts w:ascii="Times New Roman" w:hAnsi="Times New Roman"/>
                <w:sz w:val="18"/>
                <w:szCs w:val="24"/>
              </w:rPr>
              <w:t>795</w:t>
            </w:r>
          </w:p>
        </w:tc>
        <w:tc>
          <w:tcPr>
            <w:tcW w:w="1047" w:type="dxa"/>
            <w:tcBorders>
              <w:top w:val="single" w:sz="6" w:space="0" w:color="000000"/>
              <w:left w:val="single" w:sz="6" w:space="0" w:color="000000"/>
              <w:bottom w:val="single" w:sz="6" w:space="0" w:color="000000"/>
              <w:right w:val="single" w:sz="6" w:space="0" w:color="000000"/>
            </w:tcBorders>
            <w:vAlign w:val="center"/>
          </w:tcPr>
          <w:p w:rsidR="007E356C" w:rsidRDefault="00F837AC" w:rsidP="00A34338">
            <w:pPr>
              <w:widowControl w:val="0"/>
              <w:autoSpaceDE w:val="0"/>
              <w:autoSpaceDN w:val="0"/>
              <w:adjustRightInd w:val="0"/>
              <w:spacing w:after="0" w:line="240" w:lineRule="auto"/>
              <w:jc w:val="center"/>
              <w:rPr>
                <w:rFonts w:ascii="Times New Roman" w:hAnsi="Times New Roman"/>
                <w:sz w:val="18"/>
                <w:szCs w:val="24"/>
              </w:rPr>
            </w:pPr>
            <w:r>
              <w:rPr>
                <w:rFonts w:ascii="Times New Roman" w:hAnsi="Times New Roman"/>
                <w:sz w:val="18"/>
                <w:szCs w:val="24"/>
              </w:rPr>
              <w:t>0.</w:t>
            </w:r>
            <w:r w:rsidR="00AC0C1C">
              <w:rPr>
                <w:rFonts w:ascii="Times New Roman" w:hAnsi="Times New Roman"/>
                <w:sz w:val="18"/>
                <w:szCs w:val="24"/>
              </w:rPr>
              <w:t>46</w:t>
            </w:r>
            <w:r>
              <w:rPr>
                <w:rFonts w:ascii="Times New Roman" w:hAnsi="Times New Roman"/>
                <w:sz w:val="18"/>
                <w:szCs w:val="24"/>
              </w:rPr>
              <w:t xml:space="preserve"> – 1.0</w:t>
            </w:r>
            <w:r w:rsidR="00AC0C1C">
              <w:rPr>
                <w:rFonts w:ascii="Times New Roman" w:hAnsi="Times New Roman"/>
                <w:sz w:val="18"/>
                <w:szCs w:val="24"/>
              </w:rPr>
              <w:t>3</w:t>
            </w:r>
          </w:p>
        </w:tc>
        <w:tc>
          <w:tcPr>
            <w:tcW w:w="1034" w:type="dxa"/>
            <w:tcBorders>
              <w:top w:val="single" w:sz="6" w:space="0" w:color="000000"/>
              <w:left w:val="single" w:sz="6" w:space="0" w:color="000000"/>
              <w:bottom w:val="single" w:sz="6" w:space="0" w:color="000000"/>
              <w:right w:val="single" w:sz="6" w:space="0" w:color="000000"/>
            </w:tcBorders>
            <w:vAlign w:val="center"/>
          </w:tcPr>
          <w:p w:rsidR="007E356C" w:rsidRDefault="007E356C" w:rsidP="0076752C">
            <w:pPr>
              <w:widowControl w:val="0"/>
              <w:autoSpaceDE w:val="0"/>
              <w:autoSpaceDN w:val="0"/>
              <w:adjustRightInd w:val="0"/>
              <w:spacing w:after="0" w:line="240" w:lineRule="auto"/>
              <w:jc w:val="center"/>
              <w:rPr>
                <w:rFonts w:ascii="Times New Roman" w:hAnsi="Times New Roman"/>
                <w:sz w:val="18"/>
                <w:szCs w:val="24"/>
              </w:rPr>
            </w:pPr>
            <w:r>
              <w:rPr>
                <w:rFonts w:ascii="Times New Roman" w:hAnsi="Times New Roman"/>
                <w:sz w:val="18"/>
                <w:szCs w:val="24"/>
              </w:rPr>
              <w:t>4</w:t>
            </w:r>
          </w:p>
        </w:tc>
        <w:tc>
          <w:tcPr>
            <w:tcW w:w="1392" w:type="dxa"/>
            <w:tcBorders>
              <w:top w:val="single" w:sz="6" w:space="0" w:color="000000"/>
              <w:left w:val="single" w:sz="6" w:space="0" w:color="000000"/>
              <w:bottom w:val="single" w:sz="6" w:space="0" w:color="000000"/>
              <w:right w:val="single" w:sz="6" w:space="0" w:color="000000"/>
            </w:tcBorders>
            <w:vAlign w:val="center"/>
          </w:tcPr>
          <w:p w:rsidR="007E356C" w:rsidRDefault="007E356C" w:rsidP="0076752C">
            <w:pPr>
              <w:widowControl w:val="0"/>
              <w:autoSpaceDE w:val="0"/>
              <w:autoSpaceDN w:val="0"/>
              <w:adjustRightInd w:val="0"/>
              <w:spacing w:after="0" w:line="240" w:lineRule="auto"/>
              <w:jc w:val="center"/>
              <w:rPr>
                <w:rFonts w:ascii="Times New Roman" w:hAnsi="Times New Roman"/>
                <w:sz w:val="18"/>
                <w:szCs w:val="24"/>
              </w:rPr>
            </w:pPr>
            <w:r>
              <w:rPr>
                <w:rFonts w:ascii="Times New Roman" w:hAnsi="Times New Roman"/>
                <w:sz w:val="18"/>
                <w:szCs w:val="24"/>
              </w:rPr>
              <w:t>4.0</w:t>
            </w:r>
          </w:p>
        </w:tc>
        <w:tc>
          <w:tcPr>
            <w:tcW w:w="2391" w:type="dxa"/>
            <w:tcBorders>
              <w:top w:val="single" w:sz="6" w:space="0" w:color="000000"/>
              <w:left w:val="single" w:sz="6" w:space="0" w:color="000000"/>
              <w:bottom w:val="single" w:sz="6" w:space="0" w:color="000000"/>
              <w:right w:val="single" w:sz="6" w:space="0" w:color="000000"/>
            </w:tcBorders>
            <w:vAlign w:val="center"/>
          </w:tcPr>
          <w:p w:rsidR="007E356C" w:rsidRDefault="007E356C" w:rsidP="006B4C48">
            <w:pPr>
              <w:widowControl w:val="0"/>
              <w:autoSpaceDE w:val="0"/>
              <w:autoSpaceDN w:val="0"/>
              <w:adjustRightInd w:val="0"/>
              <w:spacing w:after="0" w:line="240" w:lineRule="auto"/>
              <w:ind w:left="41"/>
              <w:rPr>
                <w:rFonts w:ascii="Times New Roman" w:hAnsi="Times New Roman"/>
                <w:sz w:val="18"/>
                <w:szCs w:val="24"/>
              </w:rPr>
            </w:pPr>
            <w:r>
              <w:rPr>
                <w:rFonts w:ascii="Times New Roman" w:hAnsi="Times New Roman"/>
                <w:sz w:val="18"/>
                <w:szCs w:val="24"/>
              </w:rPr>
              <w:t>Water additive used to control   microbes</w:t>
            </w:r>
          </w:p>
        </w:tc>
      </w:tr>
    </w:tbl>
    <w:p w:rsidR="0076752C" w:rsidRDefault="0076752C"/>
    <w:tbl>
      <w:tblPr>
        <w:tblW w:w="11526" w:type="dxa"/>
        <w:jc w:val="center"/>
        <w:tblLayout w:type="fixed"/>
        <w:tblCellMar>
          <w:left w:w="10" w:type="dxa"/>
          <w:right w:w="10" w:type="dxa"/>
        </w:tblCellMar>
        <w:tblLook w:val="0000"/>
      </w:tblPr>
      <w:tblGrid>
        <w:gridCol w:w="1972"/>
        <w:gridCol w:w="1530"/>
        <w:gridCol w:w="1260"/>
        <w:gridCol w:w="1063"/>
        <w:gridCol w:w="884"/>
        <w:gridCol w:w="897"/>
        <w:gridCol w:w="1529"/>
        <w:gridCol w:w="2391"/>
      </w:tblGrid>
      <w:tr w:rsidR="0076752C" w:rsidTr="00F837AC">
        <w:trPr>
          <w:jc w:val="center"/>
        </w:trPr>
        <w:tc>
          <w:tcPr>
            <w:tcW w:w="11526" w:type="dxa"/>
            <w:gridSpan w:val="8"/>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6752C" w:rsidRDefault="0076752C" w:rsidP="006B4C48">
            <w:pPr>
              <w:widowControl w:val="0"/>
              <w:autoSpaceDE w:val="0"/>
              <w:autoSpaceDN w:val="0"/>
              <w:adjustRightInd w:val="0"/>
              <w:spacing w:after="100" w:line="240" w:lineRule="auto"/>
              <w:ind w:left="178"/>
              <w:rPr>
                <w:rFonts w:ascii="Times New Roman" w:hAnsi="Times New Roman"/>
                <w:sz w:val="28"/>
                <w:szCs w:val="24"/>
              </w:rPr>
            </w:pPr>
            <w:r>
              <w:rPr>
                <w:rFonts w:ascii="Times New Roman" w:hAnsi="Times New Roman"/>
                <w:b/>
                <w:bCs/>
                <w:sz w:val="28"/>
                <w:szCs w:val="24"/>
              </w:rPr>
              <w:t>Stage 2 Disinfection By-Products</w:t>
            </w:r>
          </w:p>
        </w:tc>
      </w:tr>
      <w:tr w:rsidR="006B4C48" w:rsidTr="00F837AC">
        <w:trPr>
          <w:trHeight w:val="534"/>
          <w:jc w:val="center"/>
        </w:trPr>
        <w:tc>
          <w:tcPr>
            <w:tcW w:w="1972" w:type="dxa"/>
            <w:tcBorders>
              <w:top w:val="single" w:sz="6" w:space="0" w:color="auto"/>
              <w:left w:val="single" w:sz="6" w:space="0" w:color="auto"/>
              <w:bottom w:val="single" w:sz="6" w:space="0" w:color="auto"/>
              <w:right w:val="single" w:sz="6" w:space="0" w:color="auto"/>
            </w:tcBorders>
            <w:vAlign w:val="center"/>
          </w:tcPr>
          <w:p w:rsidR="00F837AC" w:rsidRDefault="006B4C48" w:rsidP="00F837AC">
            <w:pPr>
              <w:widowControl w:val="0"/>
              <w:autoSpaceDE w:val="0"/>
              <w:autoSpaceDN w:val="0"/>
              <w:adjustRightInd w:val="0"/>
              <w:spacing w:after="0" w:line="240" w:lineRule="auto"/>
              <w:ind w:left="88"/>
              <w:rPr>
                <w:rFonts w:ascii="Times New Roman" w:hAnsi="Times New Roman"/>
                <w:b/>
                <w:sz w:val="18"/>
                <w:szCs w:val="20"/>
              </w:rPr>
            </w:pPr>
            <w:r w:rsidRPr="00E86BB7">
              <w:rPr>
                <w:rFonts w:ascii="Times New Roman" w:hAnsi="Times New Roman"/>
                <w:b/>
                <w:sz w:val="18"/>
                <w:szCs w:val="20"/>
              </w:rPr>
              <w:t xml:space="preserve">Contaminant and </w:t>
            </w:r>
          </w:p>
          <w:p w:rsidR="006B4C48" w:rsidRDefault="006B4C48" w:rsidP="00F837AC">
            <w:pPr>
              <w:widowControl w:val="0"/>
              <w:autoSpaceDE w:val="0"/>
              <w:autoSpaceDN w:val="0"/>
              <w:adjustRightInd w:val="0"/>
              <w:spacing w:after="0" w:line="240" w:lineRule="auto"/>
              <w:ind w:left="88"/>
              <w:rPr>
                <w:rFonts w:ascii="Times New Roman" w:hAnsi="Times New Roman"/>
                <w:sz w:val="18"/>
                <w:szCs w:val="24"/>
              </w:rPr>
            </w:pPr>
            <w:r w:rsidRPr="00E86BB7">
              <w:rPr>
                <w:rFonts w:ascii="Times New Roman" w:hAnsi="Times New Roman"/>
                <w:b/>
                <w:sz w:val="18"/>
                <w:szCs w:val="20"/>
              </w:rPr>
              <w:t>Unit of Measurement</w:t>
            </w:r>
          </w:p>
        </w:tc>
        <w:tc>
          <w:tcPr>
            <w:tcW w:w="1530" w:type="dxa"/>
            <w:tcBorders>
              <w:top w:val="single" w:sz="6" w:space="0" w:color="auto"/>
              <w:left w:val="single" w:sz="6" w:space="0" w:color="auto"/>
              <w:bottom w:val="single" w:sz="6" w:space="0" w:color="auto"/>
              <w:right w:val="single" w:sz="6" w:space="0" w:color="auto"/>
            </w:tcBorders>
            <w:vAlign w:val="center"/>
          </w:tcPr>
          <w:p w:rsidR="006B4C48" w:rsidRDefault="006B4C48" w:rsidP="00F837AC">
            <w:pPr>
              <w:widowControl w:val="0"/>
              <w:autoSpaceDE w:val="0"/>
              <w:autoSpaceDN w:val="0"/>
              <w:adjustRightInd w:val="0"/>
              <w:spacing w:after="0" w:line="240" w:lineRule="auto"/>
              <w:jc w:val="center"/>
              <w:rPr>
                <w:rFonts w:ascii="Times New Roman" w:hAnsi="Times New Roman"/>
                <w:sz w:val="18"/>
                <w:szCs w:val="24"/>
              </w:rPr>
            </w:pPr>
            <w:r w:rsidRPr="00E86BB7">
              <w:rPr>
                <w:rFonts w:ascii="Times New Roman" w:hAnsi="Times New Roman"/>
                <w:b/>
                <w:sz w:val="18"/>
                <w:szCs w:val="20"/>
              </w:rPr>
              <w:t>Dates of sampling (mo/yr)</w:t>
            </w:r>
          </w:p>
        </w:tc>
        <w:tc>
          <w:tcPr>
            <w:tcW w:w="1260" w:type="dxa"/>
            <w:tcBorders>
              <w:top w:val="single" w:sz="6" w:space="0" w:color="auto"/>
              <w:left w:val="single" w:sz="6" w:space="0" w:color="auto"/>
              <w:bottom w:val="single" w:sz="6" w:space="0" w:color="auto"/>
              <w:right w:val="single" w:sz="6" w:space="0" w:color="auto"/>
            </w:tcBorders>
            <w:vAlign w:val="center"/>
          </w:tcPr>
          <w:p w:rsidR="006B4C48" w:rsidRDefault="006B4C48" w:rsidP="00F837AC">
            <w:pPr>
              <w:widowControl w:val="0"/>
              <w:autoSpaceDE w:val="0"/>
              <w:autoSpaceDN w:val="0"/>
              <w:adjustRightInd w:val="0"/>
              <w:spacing w:after="0" w:line="240" w:lineRule="auto"/>
              <w:jc w:val="center"/>
              <w:rPr>
                <w:rFonts w:ascii="Times New Roman" w:hAnsi="Times New Roman"/>
                <w:sz w:val="18"/>
                <w:szCs w:val="24"/>
              </w:rPr>
            </w:pPr>
            <w:r w:rsidRPr="00E86BB7">
              <w:rPr>
                <w:rFonts w:ascii="Times New Roman" w:hAnsi="Times New Roman"/>
                <w:b/>
                <w:sz w:val="18"/>
                <w:szCs w:val="20"/>
              </w:rPr>
              <w:t>MCL Violation (Y/N)</w:t>
            </w:r>
          </w:p>
        </w:tc>
        <w:tc>
          <w:tcPr>
            <w:tcW w:w="1063" w:type="dxa"/>
            <w:tcBorders>
              <w:top w:val="single" w:sz="6" w:space="0" w:color="auto"/>
              <w:left w:val="single" w:sz="6" w:space="0" w:color="auto"/>
              <w:bottom w:val="single" w:sz="6" w:space="0" w:color="auto"/>
              <w:right w:val="single" w:sz="6" w:space="0" w:color="auto"/>
            </w:tcBorders>
            <w:vAlign w:val="center"/>
          </w:tcPr>
          <w:p w:rsidR="006B4C48" w:rsidRDefault="006B4C48" w:rsidP="00F837AC">
            <w:pPr>
              <w:widowControl w:val="0"/>
              <w:autoSpaceDE w:val="0"/>
              <w:autoSpaceDN w:val="0"/>
              <w:adjustRightInd w:val="0"/>
              <w:spacing w:after="0" w:line="240" w:lineRule="auto"/>
              <w:jc w:val="center"/>
              <w:rPr>
                <w:rFonts w:ascii="Times New Roman" w:hAnsi="Times New Roman"/>
                <w:sz w:val="18"/>
                <w:szCs w:val="24"/>
              </w:rPr>
            </w:pPr>
            <w:r w:rsidRPr="00E86BB7">
              <w:rPr>
                <w:rFonts w:ascii="Times New Roman" w:hAnsi="Times New Roman"/>
                <w:b/>
                <w:sz w:val="18"/>
                <w:szCs w:val="20"/>
              </w:rPr>
              <w:t>Level Detected</w:t>
            </w:r>
          </w:p>
        </w:tc>
        <w:tc>
          <w:tcPr>
            <w:tcW w:w="884" w:type="dxa"/>
            <w:tcBorders>
              <w:top w:val="single" w:sz="6" w:space="0" w:color="auto"/>
              <w:left w:val="single" w:sz="6" w:space="0" w:color="auto"/>
              <w:bottom w:val="single" w:sz="6" w:space="0" w:color="auto"/>
              <w:right w:val="single" w:sz="6" w:space="0" w:color="auto"/>
            </w:tcBorders>
            <w:vAlign w:val="center"/>
          </w:tcPr>
          <w:p w:rsidR="006B4C48" w:rsidRDefault="006B4C48" w:rsidP="00F837AC">
            <w:pPr>
              <w:widowControl w:val="0"/>
              <w:autoSpaceDE w:val="0"/>
              <w:autoSpaceDN w:val="0"/>
              <w:adjustRightInd w:val="0"/>
              <w:spacing w:after="0" w:line="240" w:lineRule="auto"/>
              <w:jc w:val="center"/>
              <w:rPr>
                <w:rFonts w:ascii="Times New Roman" w:hAnsi="Times New Roman"/>
                <w:sz w:val="18"/>
                <w:szCs w:val="24"/>
              </w:rPr>
            </w:pPr>
            <w:r w:rsidRPr="00E86BB7">
              <w:rPr>
                <w:rFonts w:ascii="Times New Roman" w:hAnsi="Times New Roman"/>
                <w:b/>
                <w:sz w:val="18"/>
                <w:szCs w:val="20"/>
              </w:rPr>
              <w:t>Range of Results</w:t>
            </w:r>
          </w:p>
        </w:tc>
        <w:tc>
          <w:tcPr>
            <w:tcW w:w="897" w:type="dxa"/>
            <w:tcBorders>
              <w:top w:val="single" w:sz="6" w:space="0" w:color="auto"/>
              <w:left w:val="single" w:sz="6" w:space="0" w:color="auto"/>
              <w:bottom w:val="single" w:sz="6" w:space="0" w:color="auto"/>
              <w:right w:val="single" w:sz="6" w:space="0" w:color="auto"/>
            </w:tcBorders>
            <w:vAlign w:val="center"/>
          </w:tcPr>
          <w:p w:rsidR="006B4C48" w:rsidRDefault="006B4C48" w:rsidP="00F837AC">
            <w:pPr>
              <w:widowControl w:val="0"/>
              <w:autoSpaceDE w:val="0"/>
              <w:autoSpaceDN w:val="0"/>
              <w:adjustRightInd w:val="0"/>
              <w:spacing w:after="0" w:line="240" w:lineRule="auto"/>
              <w:jc w:val="center"/>
              <w:rPr>
                <w:rFonts w:ascii="Times New Roman" w:hAnsi="Times New Roman"/>
                <w:sz w:val="18"/>
                <w:szCs w:val="24"/>
              </w:rPr>
            </w:pPr>
            <w:r w:rsidRPr="00E86BB7">
              <w:rPr>
                <w:rFonts w:ascii="Times New Roman" w:hAnsi="Times New Roman"/>
                <w:b/>
                <w:sz w:val="18"/>
                <w:szCs w:val="20"/>
              </w:rPr>
              <w:t>MCLG</w:t>
            </w:r>
          </w:p>
        </w:tc>
        <w:tc>
          <w:tcPr>
            <w:tcW w:w="1529" w:type="dxa"/>
            <w:tcBorders>
              <w:top w:val="single" w:sz="6" w:space="0" w:color="auto"/>
              <w:left w:val="single" w:sz="6" w:space="0" w:color="auto"/>
              <w:bottom w:val="single" w:sz="6" w:space="0" w:color="auto"/>
              <w:right w:val="single" w:sz="6" w:space="0" w:color="auto"/>
            </w:tcBorders>
            <w:vAlign w:val="center"/>
          </w:tcPr>
          <w:p w:rsidR="006B4C48" w:rsidRDefault="006B4C48" w:rsidP="00F837AC">
            <w:pPr>
              <w:widowControl w:val="0"/>
              <w:autoSpaceDE w:val="0"/>
              <w:autoSpaceDN w:val="0"/>
              <w:adjustRightInd w:val="0"/>
              <w:spacing w:after="0" w:line="240" w:lineRule="auto"/>
              <w:jc w:val="center"/>
              <w:rPr>
                <w:rFonts w:ascii="Times New Roman" w:hAnsi="Times New Roman"/>
                <w:sz w:val="18"/>
                <w:szCs w:val="24"/>
              </w:rPr>
            </w:pPr>
            <w:r w:rsidRPr="00E86BB7">
              <w:rPr>
                <w:rFonts w:ascii="Times New Roman" w:hAnsi="Times New Roman"/>
                <w:b/>
                <w:sz w:val="18"/>
                <w:szCs w:val="20"/>
              </w:rPr>
              <w:t>MCL</w:t>
            </w:r>
          </w:p>
        </w:tc>
        <w:tc>
          <w:tcPr>
            <w:tcW w:w="2391" w:type="dxa"/>
            <w:tcBorders>
              <w:top w:val="single" w:sz="6" w:space="0" w:color="auto"/>
              <w:left w:val="single" w:sz="6" w:space="0" w:color="auto"/>
              <w:bottom w:val="single" w:sz="6" w:space="0" w:color="auto"/>
              <w:right w:val="single" w:sz="6" w:space="0" w:color="auto"/>
            </w:tcBorders>
            <w:vAlign w:val="center"/>
          </w:tcPr>
          <w:p w:rsidR="006B4C48" w:rsidRDefault="006B4C48" w:rsidP="00F837AC">
            <w:pPr>
              <w:widowControl w:val="0"/>
              <w:autoSpaceDE w:val="0"/>
              <w:autoSpaceDN w:val="0"/>
              <w:adjustRightInd w:val="0"/>
              <w:spacing w:after="0" w:line="240" w:lineRule="auto"/>
              <w:jc w:val="center"/>
              <w:rPr>
                <w:rFonts w:ascii="Times New Roman" w:hAnsi="Times New Roman"/>
                <w:sz w:val="18"/>
                <w:szCs w:val="24"/>
              </w:rPr>
            </w:pPr>
            <w:r w:rsidRPr="00E86BB7">
              <w:rPr>
                <w:rFonts w:ascii="Times New Roman" w:hAnsi="Times New Roman"/>
                <w:b/>
                <w:sz w:val="18"/>
                <w:szCs w:val="20"/>
              </w:rPr>
              <w:t>Likely Source of Contamination</w:t>
            </w:r>
          </w:p>
        </w:tc>
      </w:tr>
      <w:tr w:rsidR="0076752C" w:rsidTr="00F837AC">
        <w:trPr>
          <w:jc w:val="center"/>
        </w:trPr>
        <w:tc>
          <w:tcPr>
            <w:tcW w:w="1972" w:type="dxa"/>
            <w:tcBorders>
              <w:top w:val="single" w:sz="6" w:space="0" w:color="000000"/>
              <w:left w:val="single" w:sz="6" w:space="0" w:color="000000"/>
              <w:bottom w:val="single" w:sz="6" w:space="0" w:color="000000"/>
              <w:right w:val="single" w:sz="6" w:space="0" w:color="000000"/>
            </w:tcBorders>
            <w:vAlign w:val="center"/>
          </w:tcPr>
          <w:p w:rsidR="0076752C" w:rsidRDefault="0076752C" w:rsidP="006B4C48">
            <w:pPr>
              <w:widowControl w:val="0"/>
              <w:autoSpaceDE w:val="0"/>
              <w:autoSpaceDN w:val="0"/>
              <w:adjustRightInd w:val="0"/>
              <w:spacing w:after="100" w:line="240" w:lineRule="auto"/>
              <w:ind w:left="88"/>
              <w:rPr>
                <w:rFonts w:ascii="Times New Roman" w:hAnsi="Times New Roman"/>
                <w:sz w:val="18"/>
                <w:szCs w:val="24"/>
              </w:rPr>
            </w:pPr>
            <w:r>
              <w:rPr>
                <w:rFonts w:ascii="Times New Roman" w:hAnsi="Times New Roman"/>
                <w:sz w:val="18"/>
                <w:szCs w:val="24"/>
              </w:rPr>
              <w:t xml:space="preserve">Haloacetic Acids (five) </w:t>
            </w:r>
            <w:r w:rsidR="007F2231">
              <w:rPr>
                <w:rFonts w:ascii="Times New Roman" w:hAnsi="Times New Roman"/>
                <w:sz w:val="18"/>
                <w:szCs w:val="24"/>
              </w:rPr>
              <w:t>[</w:t>
            </w:r>
            <w:r>
              <w:rPr>
                <w:rFonts w:ascii="Times New Roman" w:hAnsi="Times New Roman"/>
                <w:sz w:val="18"/>
                <w:szCs w:val="24"/>
              </w:rPr>
              <w:t>HAA5</w:t>
            </w:r>
            <w:r w:rsidR="007F2231">
              <w:rPr>
                <w:rFonts w:ascii="Times New Roman" w:hAnsi="Times New Roman"/>
                <w:sz w:val="18"/>
                <w:szCs w:val="24"/>
              </w:rPr>
              <w:t>]</w:t>
            </w:r>
            <w:r>
              <w:rPr>
                <w:rFonts w:ascii="Times New Roman" w:hAnsi="Times New Roman"/>
                <w:sz w:val="18"/>
                <w:szCs w:val="24"/>
              </w:rPr>
              <w:t xml:space="preserve"> (ppb)</w:t>
            </w:r>
          </w:p>
        </w:tc>
        <w:tc>
          <w:tcPr>
            <w:tcW w:w="1530" w:type="dxa"/>
            <w:tcBorders>
              <w:top w:val="single" w:sz="6" w:space="0" w:color="000000"/>
              <w:left w:val="single" w:sz="6" w:space="0" w:color="000000"/>
              <w:bottom w:val="single" w:sz="6" w:space="0" w:color="000000"/>
              <w:right w:val="single" w:sz="6" w:space="0" w:color="000000"/>
            </w:tcBorders>
            <w:vAlign w:val="center"/>
          </w:tcPr>
          <w:p w:rsidR="0076752C" w:rsidRDefault="0076752C" w:rsidP="00A34338">
            <w:pPr>
              <w:widowControl w:val="0"/>
              <w:autoSpaceDE w:val="0"/>
              <w:autoSpaceDN w:val="0"/>
              <w:adjustRightInd w:val="0"/>
              <w:spacing w:after="100" w:line="240" w:lineRule="auto"/>
              <w:jc w:val="center"/>
              <w:rPr>
                <w:rFonts w:ascii="Times New Roman" w:hAnsi="Times New Roman"/>
                <w:sz w:val="18"/>
                <w:szCs w:val="24"/>
              </w:rPr>
            </w:pPr>
            <w:r>
              <w:rPr>
                <w:rFonts w:ascii="Times New Roman" w:hAnsi="Times New Roman"/>
                <w:sz w:val="18"/>
                <w:szCs w:val="24"/>
              </w:rPr>
              <w:t>07</w:t>
            </w:r>
            <w:r w:rsidR="00F837AC">
              <w:rPr>
                <w:rFonts w:ascii="Times New Roman" w:hAnsi="Times New Roman"/>
                <w:sz w:val="18"/>
                <w:szCs w:val="24"/>
              </w:rPr>
              <w:t xml:space="preserve"> </w:t>
            </w:r>
            <w:r>
              <w:rPr>
                <w:rFonts w:ascii="Times New Roman" w:hAnsi="Times New Roman"/>
                <w:sz w:val="18"/>
                <w:szCs w:val="24"/>
              </w:rPr>
              <w:t>/</w:t>
            </w:r>
            <w:r w:rsidR="00F837AC">
              <w:rPr>
                <w:rFonts w:ascii="Times New Roman" w:hAnsi="Times New Roman"/>
                <w:sz w:val="18"/>
                <w:szCs w:val="24"/>
              </w:rPr>
              <w:t xml:space="preserve"> </w:t>
            </w:r>
            <w:r>
              <w:rPr>
                <w:rFonts w:ascii="Times New Roman" w:hAnsi="Times New Roman"/>
                <w:sz w:val="18"/>
                <w:szCs w:val="24"/>
              </w:rPr>
              <w:t>20</w:t>
            </w:r>
            <w:r w:rsidR="00A34338">
              <w:rPr>
                <w:rFonts w:ascii="Times New Roman" w:hAnsi="Times New Roman"/>
                <w:sz w:val="18"/>
                <w:szCs w:val="24"/>
              </w:rPr>
              <w:t>21</w:t>
            </w:r>
          </w:p>
        </w:tc>
        <w:tc>
          <w:tcPr>
            <w:tcW w:w="1260" w:type="dxa"/>
            <w:tcBorders>
              <w:top w:val="single" w:sz="6" w:space="0" w:color="000000"/>
              <w:left w:val="single" w:sz="6" w:space="0" w:color="000000"/>
              <w:bottom w:val="single" w:sz="6" w:space="0" w:color="000000"/>
              <w:right w:val="single" w:sz="6" w:space="0" w:color="000000"/>
            </w:tcBorders>
            <w:vAlign w:val="center"/>
          </w:tcPr>
          <w:p w:rsidR="0076752C" w:rsidRDefault="0076752C" w:rsidP="0076752C">
            <w:pPr>
              <w:widowControl w:val="0"/>
              <w:autoSpaceDE w:val="0"/>
              <w:autoSpaceDN w:val="0"/>
              <w:adjustRightInd w:val="0"/>
              <w:spacing w:after="100" w:line="240" w:lineRule="auto"/>
              <w:jc w:val="center"/>
              <w:rPr>
                <w:rFonts w:ascii="Times New Roman" w:hAnsi="Times New Roman"/>
                <w:sz w:val="18"/>
                <w:szCs w:val="24"/>
              </w:rPr>
            </w:pPr>
            <w:r>
              <w:rPr>
                <w:rFonts w:ascii="Times New Roman" w:hAnsi="Times New Roman"/>
                <w:sz w:val="18"/>
                <w:szCs w:val="24"/>
              </w:rPr>
              <w:t>N</w:t>
            </w:r>
          </w:p>
        </w:tc>
        <w:tc>
          <w:tcPr>
            <w:tcW w:w="1063" w:type="dxa"/>
            <w:tcBorders>
              <w:top w:val="single" w:sz="6" w:space="0" w:color="000000"/>
              <w:left w:val="single" w:sz="6" w:space="0" w:color="000000"/>
              <w:bottom w:val="single" w:sz="6" w:space="0" w:color="000000"/>
              <w:right w:val="single" w:sz="6" w:space="0" w:color="000000"/>
            </w:tcBorders>
            <w:vAlign w:val="center"/>
          </w:tcPr>
          <w:p w:rsidR="0076752C" w:rsidRDefault="00A34338" w:rsidP="0076752C">
            <w:pPr>
              <w:widowControl w:val="0"/>
              <w:autoSpaceDE w:val="0"/>
              <w:autoSpaceDN w:val="0"/>
              <w:adjustRightInd w:val="0"/>
              <w:spacing w:after="100" w:line="240" w:lineRule="auto"/>
              <w:jc w:val="center"/>
              <w:rPr>
                <w:rFonts w:ascii="Times New Roman" w:hAnsi="Times New Roman"/>
                <w:sz w:val="18"/>
                <w:szCs w:val="24"/>
              </w:rPr>
            </w:pPr>
            <w:r>
              <w:rPr>
                <w:rFonts w:ascii="Times New Roman" w:hAnsi="Times New Roman"/>
                <w:sz w:val="18"/>
                <w:szCs w:val="24"/>
              </w:rPr>
              <w:t>24.5</w:t>
            </w:r>
          </w:p>
        </w:tc>
        <w:tc>
          <w:tcPr>
            <w:tcW w:w="884" w:type="dxa"/>
            <w:tcBorders>
              <w:top w:val="single" w:sz="6" w:space="0" w:color="000000"/>
              <w:left w:val="single" w:sz="6" w:space="0" w:color="000000"/>
              <w:bottom w:val="single" w:sz="6" w:space="0" w:color="000000"/>
              <w:right w:val="single" w:sz="6" w:space="0" w:color="000000"/>
            </w:tcBorders>
            <w:vAlign w:val="center"/>
          </w:tcPr>
          <w:p w:rsidR="0076752C" w:rsidRDefault="0076752C" w:rsidP="0076752C">
            <w:pPr>
              <w:widowControl w:val="0"/>
              <w:autoSpaceDE w:val="0"/>
              <w:autoSpaceDN w:val="0"/>
              <w:adjustRightInd w:val="0"/>
              <w:spacing w:after="100" w:line="240" w:lineRule="auto"/>
              <w:jc w:val="center"/>
              <w:rPr>
                <w:rFonts w:ascii="Times New Roman" w:hAnsi="Times New Roman"/>
                <w:sz w:val="18"/>
                <w:szCs w:val="24"/>
              </w:rPr>
            </w:pPr>
            <w:r>
              <w:rPr>
                <w:rFonts w:ascii="Times New Roman" w:hAnsi="Times New Roman"/>
                <w:sz w:val="18"/>
                <w:szCs w:val="24"/>
              </w:rPr>
              <w:t>N/A</w:t>
            </w:r>
          </w:p>
        </w:tc>
        <w:tc>
          <w:tcPr>
            <w:tcW w:w="897" w:type="dxa"/>
            <w:tcBorders>
              <w:top w:val="single" w:sz="6" w:space="0" w:color="000000"/>
              <w:left w:val="single" w:sz="6" w:space="0" w:color="000000"/>
              <w:bottom w:val="single" w:sz="6" w:space="0" w:color="000000"/>
              <w:right w:val="single" w:sz="6" w:space="0" w:color="000000"/>
            </w:tcBorders>
            <w:vAlign w:val="center"/>
          </w:tcPr>
          <w:p w:rsidR="0076752C" w:rsidRDefault="0076752C" w:rsidP="0076752C">
            <w:pPr>
              <w:widowControl w:val="0"/>
              <w:autoSpaceDE w:val="0"/>
              <w:autoSpaceDN w:val="0"/>
              <w:adjustRightInd w:val="0"/>
              <w:spacing w:after="100" w:line="240" w:lineRule="auto"/>
              <w:jc w:val="center"/>
              <w:rPr>
                <w:rFonts w:ascii="Times New Roman" w:hAnsi="Times New Roman"/>
                <w:sz w:val="18"/>
                <w:szCs w:val="24"/>
              </w:rPr>
            </w:pPr>
            <w:r>
              <w:rPr>
                <w:rFonts w:ascii="Times New Roman" w:hAnsi="Times New Roman"/>
                <w:sz w:val="18"/>
                <w:szCs w:val="24"/>
              </w:rPr>
              <w:t>NA</w:t>
            </w:r>
          </w:p>
        </w:tc>
        <w:tc>
          <w:tcPr>
            <w:tcW w:w="1529" w:type="dxa"/>
            <w:tcBorders>
              <w:top w:val="single" w:sz="6" w:space="0" w:color="000000"/>
              <w:left w:val="single" w:sz="6" w:space="0" w:color="000000"/>
              <w:bottom w:val="single" w:sz="6" w:space="0" w:color="000000"/>
              <w:right w:val="single" w:sz="6" w:space="0" w:color="000000"/>
            </w:tcBorders>
            <w:vAlign w:val="center"/>
          </w:tcPr>
          <w:p w:rsidR="0076752C" w:rsidRDefault="0076752C" w:rsidP="0076752C">
            <w:pPr>
              <w:widowControl w:val="0"/>
              <w:autoSpaceDE w:val="0"/>
              <w:autoSpaceDN w:val="0"/>
              <w:adjustRightInd w:val="0"/>
              <w:spacing w:after="100" w:line="240" w:lineRule="auto"/>
              <w:jc w:val="center"/>
              <w:rPr>
                <w:rFonts w:ascii="Times New Roman" w:hAnsi="Times New Roman"/>
                <w:sz w:val="18"/>
                <w:szCs w:val="24"/>
              </w:rPr>
            </w:pPr>
            <w:r>
              <w:rPr>
                <w:rFonts w:ascii="Times New Roman" w:hAnsi="Times New Roman"/>
                <w:sz w:val="18"/>
                <w:szCs w:val="24"/>
              </w:rPr>
              <w:t>60</w:t>
            </w:r>
          </w:p>
        </w:tc>
        <w:tc>
          <w:tcPr>
            <w:tcW w:w="2391" w:type="dxa"/>
            <w:tcBorders>
              <w:top w:val="single" w:sz="6" w:space="0" w:color="000000"/>
              <w:left w:val="single" w:sz="6" w:space="0" w:color="000000"/>
              <w:bottom w:val="single" w:sz="6" w:space="0" w:color="000000"/>
              <w:right w:val="single" w:sz="6" w:space="0" w:color="000000"/>
            </w:tcBorders>
            <w:vAlign w:val="center"/>
          </w:tcPr>
          <w:p w:rsidR="0076752C" w:rsidRDefault="0076752C" w:rsidP="006B4C48">
            <w:pPr>
              <w:widowControl w:val="0"/>
              <w:autoSpaceDE w:val="0"/>
              <w:autoSpaceDN w:val="0"/>
              <w:adjustRightInd w:val="0"/>
              <w:spacing w:after="100" w:line="240" w:lineRule="auto"/>
              <w:ind w:left="41"/>
              <w:rPr>
                <w:rFonts w:ascii="Times New Roman" w:hAnsi="Times New Roman"/>
                <w:sz w:val="18"/>
                <w:szCs w:val="24"/>
              </w:rPr>
            </w:pPr>
            <w:r>
              <w:rPr>
                <w:rFonts w:ascii="Times New Roman" w:hAnsi="Times New Roman"/>
                <w:sz w:val="18"/>
                <w:szCs w:val="24"/>
              </w:rPr>
              <w:t>By-product of drinking   water disinfection</w:t>
            </w:r>
          </w:p>
        </w:tc>
      </w:tr>
      <w:tr w:rsidR="0076752C" w:rsidRPr="007F2231" w:rsidTr="00F837AC">
        <w:trPr>
          <w:jc w:val="center"/>
        </w:trPr>
        <w:tc>
          <w:tcPr>
            <w:tcW w:w="1972" w:type="dxa"/>
            <w:tcBorders>
              <w:top w:val="single" w:sz="6" w:space="0" w:color="000000"/>
              <w:left w:val="single" w:sz="6" w:space="0" w:color="000000"/>
              <w:bottom w:val="single" w:sz="6" w:space="0" w:color="000000"/>
              <w:right w:val="single" w:sz="6" w:space="0" w:color="000000"/>
            </w:tcBorders>
            <w:vAlign w:val="center"/>
          </w:tcPr>
          <w:p w:rsidR="0076752C" w:rsidRPr="007F2231" w:rsidRDefault="006B4C48" w:rsidP="006B4C48">
            <w:pPr>
              <w:widowControl w:val="0"/>
              <w:autoSpaceDE w:val="0"/>
              <w:autoSpaceDN w:val="0"/>
              <w:adjustRightInd w:val="0"/>
              <w:spacing w:after="100" w:line="240" w:lineRule="auto"/>
              <w:ind w:left="88"/>
              <w:rPr>
                <w:rFonts w:ascii="Times New Roman" w:hAnsi="Times New Roman"/>
                <w:sz w:val="18"/>
                <w:szCs w:val="24"/>
              </w:rPr>
            </w:pPr>
            <w:r w:rsidRPr="007F2231">
              <w:rPr>
                <w:rFonts w:ascii="Times New Roman" w:hAnsi="Times New Roman"/>
                <w:sz w:val="18"/>
                <w:szCs w:val="24"/>
              </w:rPr>
              <w:t xml:space="preserve">Total trihalomethanes </w:t>
            </w:r>
            <w:r w:rsidR="0076752C" w:rsidRPr="007F2231">
              <w:rPr>
                <w:rFonts w:ascii="Times New Roman" w:hAnsi="Times New Roman"/>
                <w:sz w:val="18"/>
                <w:szCs w:val="24"/>
              </w:rPr>
              <w:t>[</w:t>
            </w:r>
            <w:r w:rsidRPr="007F2231">
              <w:rPr>
                <w:rFonts w:ascii="Times New Roman" w:hAnsi="Times New Roman"/>
                <w:sz w:val="18"/>
                <w:szCs w:val="24"/>
              </w:rPr>
              <w:t>TTHM</w:t>
            </w:r>
            <w:r w:rsidR="0076752C" w:rsidRPr="007F2231">
              <w:rPr>
                <w:rFonts w:ascii="Times New Roman" w:hAnsi="Times New Roman"/>
                <w:sz w:val="18"/>
                <w:szCs w:val="24"/>
              </w:rPr>
              <w:t>] (ppb)</w:t>
            </w:r>
          </w:p>
        </w:tc>
        <w:tc>
          <w:tcPr>
            <w:tcW w:w="1530" w:type="dxa"/>
            <w:tcBorders>
              <w:top w:val="single" w:sz="6" w:space="0" w:color="000000"/>
              <w:left w:val="single" w:sz="6" w:space="0" w:color="000000"/>
              <w:bottom w:val="single" w:sz="6" w:space="0" w:color="000000"/>
              <w:right w:val="single" w:sz="6" w:space="0" w:color="000000"/>
            </w:tcBorders>
            <w:vAlign w:val="center"/>
          </w:tcPr>
          <w:p w:rsidR="0076752C" w:rsidRPr="007F2231" w:rsidRDefault="0076752C" w:rsidP="00A34338">
            <w:pPr>
              <w:widowControl w:val="0"/>
              <w:autoSpaceDE w:val="0"/>
              <w:autoSpaceDN w:val="0"/>
              <w:adjustRightInd w:val="0"/>
              <w:spacing w:after="100" w:line="240" w:lineRule="auto"/>
              <w:jc w:val="center"/>
              <w:rPr>
                <w:rFonts w:ascii="Times New Roman" w:hAnsi="Times New Roman"/>
                <w:sz w:val="18"/>
                <w:szCs w:val="24"/>
              </w:rPr>
            </w:pPr>
            <w:r w:rsidRPr="007F2231">
              <w:rPr>
                <w:rFonts w:ascii="Times New Roman" w:hAnsi="Times New Roman"/>
                <w:sz w:val="18"/>
                <w:szCs w:val="24"/>
              </w:rPr>
              <w:t>07</w:t>
            </w:r>
            <w:r w:rsidR="00F837AC">
              <w:rPr>
                <w:rFonts w:ascii="Times New Roman" w:hAnsi="Times New Roman"/>
                <w:sz w:val="18"/>
                <w:szCs w:val="24"/>
              </w:rPr>
              <w:t xml:space="preserve"> </w:t>
            </w:r>
            <w:r w:rsidRPr="007F2231">
              <w:rPr>
                <w:rFonts w:ascii="Times New Roman" w:hAnsi="Times New Roman"/>
                <w:sz w:val="18"/>
                <w:szCs w:val="24"/>
              </w:rPr>
              <w:t>/</w:t>
            </w:r>
            <w:r w:rsidR="00F837AC">
              <w:rPr>
                <w:rFonts w:ascii="Times New Roman" w:hAnsi="Times New Roman"/>
                <w:sz w:val="18"/>
                <w:szCs w:val="24"/>
              </w:rPr>
              <w:t xml:space="preserve"> </w:t>
            </w:r>
            <w:r w:rsidRPr="007F2231">
              <w:rPr>
                <w:rFonts w:ascii="Times New Roman" w:hAnsi="Times New Roman"/>
                <w:sz w:val="18"/>
                <w:szCs w:val="24"/>
              </w:rPr>
              <w:t>20</w:t>
            </w:r>
            <w:r w:rsidR="00A34338">
              <w:rPr>
                <w:rFonts w:ascii="Times New Roman" w:hAnsi="Times New Roman"/>
                <w:sz w:val="18"/>
                <w:szCs w:val="24"/>
              </w:rPr>
              <w:t>21</w:t>
            </w:r>
          </w:p>
        </w:tc>
        <w:tc>
          <w:tcPr>
            <w:tcW w:w="1260" w:type="dxa"/>
            <w:tcBorders>
              <w:top w:val="single" w:sz="6" w:space="0" w:color="000000"/>
              <w:left w:val="single" w:sz="6" w:space="0" w:color="000000"/>
              <w:bottom w:val="single" w:sz="6" w:space="0" w:color="000000"/>
              <w:right w:val="single" w:sz="6" w:space="0" w:color="000000"/>
            </w:tcBorders>
            <w:vAlign w:val="center"/>
          </w:tcPr>
          <w:p w:rsidR="0076752C" w:rsidRPr="007F2231" w:rsidRDefault="0076752C" w:rsidP="0076752C">
            <w:pPr>
              <w:widowControl w:val="0"/>
              <w:autoSpaceDE w:val="0"/>
              <w:autoSpaceDN w:val="0"/>
              <w:adjustRightInd w:val="0"/>
              <w:spacing w:after="100" w:line="240" w:lineRule="auto"/>
              <w:jc w:val="center"/>
              <w:rPr>
                <w:rFonts w:ascii="Times New Roman" w:hAnsi="Times New Roman"/>
                <w:sz w:val="18"/>
                <w:szCs w:val="24"/>
              </w:rPr>
            </w:pPr>
            <w:r w:rsidRPr="007F2231">
              <w:rPr>
                <w:rFonts w:ascii="Times New Roman" w:hAnsi="Times New Roman"/>
                <w:sz w:val="18"/>
                <w:szCs w:val="24"/>
              </w:rPr>
              <w:t>N</w:t>
            </w:r>
          </w:p>
        </w:tc>
        <w:tc>
          <w:tcPr>
            <w:tcW w:w="1063" w:type="dxa"/>
            <w:tcBorders>
              <w:top w:val="single" w:sz="6" w:space="0" w:color="000000"/>
              <w:left w:val="single" w:sz="6" w:space="0" w:color="000000"/>
              <w:bottom w:val="single" w:sz="6" w:space="0" w:color="000000"/>
              <w:right w:val="single" w:sz="6" w:space="0" w:color="000000"/>
            </w:tcBorders>
            <w:vAlign w:val="center"/>
          </w:tcPr>
          <w:p w:rsidR="0076752C" w:rsidRPr="007F2231" w:rsidRDefault="00A34338" w:rsidP="0076752C">
            <w:pPr>
              <w:widowControl w:val="0"/>
              <w:autoSpaceDE w:val="0"/>
              <w:autoSpaceDN w:val="0"/>
              <w:adjustRightInd w:val="0"/>
              <w:spacing w:after="100" w:line="240" w:lineRule="auto"/>
              <w:jc w:val="center"/>
              <w:rPr>
                <w:rFonts w:ascii="Times New Roman" w:hAnsi="Times New Roman"/>
                <w:sz w:val="18"/>
                <w:szCs w:val="24"/>
              </w:rPr>
            </w:pPr>
            <w:r>
              <w:rPr>
                <w:rFonts w:ascii="Times New Roman" w:hAnsi="Times New Roman"/>
                <w:sz w:val="18"/>
                <w:szCs w:val="24"/>
              </w:rPr>
              <w:t>12.8</w:t>
            </w:r>
          </w:p>
        </w:tc>
        <w:tc>
          <w:tcPr>
            <w:tcW w:w="884" w:type="dxa"/>
            <w:tcBorders>
              <w:top w:val="single" w:sz="6" w:space="0" w:color="000000"/>
              <w:left w:val="single" w:sz="6" w:space="0" w:color="000000"/>
              <w:bottom w:val="single" w:sz="6" w:space="0" w:color="000000"/>
              <w:right w:val="single" w:sz="6" w:space="0" w:color="000000"/>
            </w:tcBorders>
            <w:vAlign w:val="center"/>
          </w:tcPr>
          <w:p w:rsidR="0076752C" w:rsidRPr="007F2231" w:rsidRDefault="0076752C" w:rsidP="0076752C">
            <w:pPr>
              <w:widowControl w:val="0"/>
              <w:autoSpaceDE w:val="0"/>
              <w:autoSpaceDN w:val="0"/>
              <w:adjustRightInd w:val="0"/>
              <w:spacing w:after="100" w:line="240" w:lineRule="auto"/>
              <w:jc w:val="center"/>
              <w:rPr>
                <w:rFonts w:ascii="Times New Roman" w:hAnsi="Times New Roman"/>
                <w:sz w:val="18"/>
                <w:szCs w:val="24"/>
              </w:rPr>
            </w:pPr>
            <w:r w:rsidRPr="007F2231">
              <w:rPr>
                <w:rFonts w:ascii="Times New Roman" w:hAnsi="Times New Roman"/>
                <w:sz w:val="18"/>
                <w:szCs w:val="24"/>
              </w:rPr>
              <w:t>N/A</w:t>
            </w:r>
          </w:p>
        </w:tc>
        <w:tc>
          <w:tcPr>
            <w:tcW w:w="897" w:type="dxa"/>
            <w:tcBorders>
              <w:top w:val="single" w:sz="6" w:space="0" w:color="000000"/>
              <w:left w:val="single" w:sz="6" w:space="0" w:color="000000"/>
              <w:bottom w:val="single" w:sz="6" w:space="0" w:color="000000"/>
              <w:right w:val="single" w:sz="6" w:space="0" w:color="000000"/>
            </w:tcBorders>
            <w:vAlign w:val="center"/>
          </w:tcPr>
          <w:p w:rsidR="0076752C" w:rsidRPr="007F2231" w:rsidRDefault="0076752C" w:rsidP="0076752C">
            <w:pPr>
              <w:widowControl w:val="0"/>
              <w:autoSpaceDE w:val="0"/>
              <w:autoSpaceDN w:val="0"/>
              <w:adjustRightInd w:val="0"/>
              <w:spacing w:after="100" w:line="240" w:lineRule="auto"/>
              <w:jc w:val="center"/>
              <w:rPr>
                <w:rFonts w:ascii="Times New Roman" w:hAnsi="Times New Roman"/>
                <w:sz w:val="18"/>
                <w:szCs w:val="24"/>
              </w:rPr>
            </w:pPr>
            <w:r w:rsidRPr="007F2231">
              <w:rPr>
                <w:rFonts w:ascii="Times New Roman" w:hAnsi="Times New Roman"/>
                <w:sz w:val="18"/>
                <w:szCs w:val="24"/>
              </w:rPr>
              <w:t>NA</w:t>
            </w:r>
          </w:p>
        </w:tc>
        <w:tc>
          <w:tcPr>
            <w:tcW w:w="1529" w:type="dxa"/>
            <w:tcBorders>
              <w:top w:val="single" w:sz="6" w:space="0" w:color="000000"/>
              <w:left w:val="single" w:sz="6" w:space="0" w:color="000000"/>
              <w:bottom w:val="single" w:sz="6" w:space="0" w:color="000000"/>
              <w:right w:val="single" w:sz="6" w:space="0" w:color="000000"/>
            </w:tcBorders>
            <w:vAlign w:val="center"/>
          </w:tcPr>
          <w:p w:rsidR="0076752C" w:rsidRPr="007F2231" w:rsidRDefault="0076752C" w:rsidP="0076752C">
            <w:pPr>
              <w:widowControl w:val="0"/>
              <w:autoSpaceDE w:val="0"/>
              <w:autoSpaceDN w:val="0"/>
              <w:adjustRightInd w:val="0"/>
              <w:spacing w:after="100" w:line="240" w:lineRule="auto"/>
              <w:jc w:val="center"/>
              <w:rPr>
                <w:rFonts w:ascii="Times New Roman" w:hAnsi="Times New Roman"/>
                <w:sz w:val="18"/>
                <w:szCs w:val="24"/>
              </w:rPr>
            </w:pPr>
            <w:r w:rsidRPr="007F2231">
              <w:rPr>
                <w:rFonts w:ascii="Times New Roman" w:hAnsi="Times New Roman"/>
                <w:sz w:val="18"/>
                <w:szCs w:val="24"/>
              </w:rPr>
              <w:t>80</w:t>
            </w:r>
          </w:p>
        </w:tc>
        <w:tc>
          <w:tcPr>
            <w:tcW w:w="2391" w:type="dxa"/>
            <w:tcBorders>
              <w:top w:val="single" w:sz="6" w:space="0" w:color="000000"/>
              <w:left w:val="single" w:sz="6" w:space="0" w:color="000000"/>
              <w:bottom w:val="single" w:sz="6" w:space="0" w:color="000000"/>
              <w:right w:val="single" w:sz="6" w:space="0" w:color="000000"/>
            </w:tcBorders>
            <w:vAlign w:val="center"/>
          </w:tcPr>
          <w:p w:rsidR="0076752C" w:rsidRPr="007F2231" w:rsidRDefault="0076752C" w:rsidP="006B4C48">
            <w:pPr>
              <w:widowControl w:val="0"/>
              <w:autoSpaceDE w:val="0"/>
              <w:autoSpaceDN w:val="0"/>
              <w:adjustRightInd w:val="0"/>
              <w:spacing w:after="100" w:line="240" w:lineRule="auto"/>
              <w:ind w:left="41"/>
              <w:rPr>
                <w:rFonts w:ascii="Times New Roman" w:hAnsi="Times New Roman"/>
                <w:sz w:val="18"/>
                <w:szCs w:val="24"/>
              </w:rPr>
            </w:pPr>
            <w:r w:rsidRPr="007F2231">
              <w:rPr>
                <w:rFonts w:ascii="Times New Roman" w:hAnsi="Times New Roman"/>
                <w:sz w:val="18"/>
                <w:szCs w:val="24"/>
              </w:rPr>
              <w:t>By-product of drinking   water disinfection</w:t>
            </w:r>
          </w:p>
        </w:tc>
      </w:tr>
    </w:tbl>
    <w:p w:rsidR="00F02004" w:rsidRPr="007F2231" w:rsidRDefault="00F02004" w:rsidP="007F2231">
      <w:pPr>
        <w:rPr>
          <w:rFonts w:ascii="Times New Roman" w:hAnsi="Times New Roman"/>
          <w:color w:val="000000"/>
          <w:sz w:val="18"/>
          <w:szCs w:val="18"/>
        </w:rPr>
      </w:pPr>
      <w:r w:rsidRPr="007F2231">
        <w:rPr>
          <w:rFonts w:ascii="Times New Roman" w:hAnsi="Times New Roman"/>
          <w:color w:val="000000"/>
          <w:sz w:val="18"/>
          <w:szCs w:val="18"/>
        </w:rPr>
        <w:t> </w:t>
      </w:r>
    </w:p>
    <w:tbl>
      <w:tblPr>
        <w:tblW w:w="11512" w:type="dxa"/>
        <w:jc w:val="center"/>
        <w:tblLayout w:type="fixed"/>
        <w:tblCellMar>
          <w:left w:w="10" w:type="dxa"/>
          <w:right w:w="10" w:type="dxa"/>
        </w:tblCellMar>
        <w:tblLook w:val="0000"/>
      </w:tblPr>
      <w:tblGrid>
        <w:gridCol w:w="1792"/>
        <w:gridCol w:w="1531"/>
        <w:gridCol w:w="1080"/>
        <w:gridCol w:w="990"/>
        <w:gridCol w:w="1350"/>
        <w:gridCol w:w="810"/>
        <w:gridCol w:w="1169"/>
        <w:gridCol w:w="2790"/>
      </w:tblGrid>
      <w:tr w:rsidR="00F02004" w:rsidRPr="007F2231" w:rsidTr="00716F7A">
        <w:trPr>
          <w:jc w:val="center"/>
        </w:trPr>
        <w:tc>
          <w:tcPr>
            <w:tcW w:w="11512" w:type="dxa"/>
            <w:gridSpan w:val="8"/>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F02004" w:rsidRPr="007F2231" w:rsidRDefault="00F02004" w:rsidP="006B4C48">
            <w:pPr>
              <w:widowControl w:val="0"/>
              <w:autoSpaceDE w:val="0"/>
              <w:autoSpaceDN w:val="0"/>
              <w:adjustRightInd w:val="0"/>
              <w:spacing w:after="100" w:line="240" w:lineRule="auto"/>
              <w:ind w:left="147"/>
              <w:rPr>
                <w:rFonts w:ascii="Times New Roman" w:hAnsi="Times New Roman"/>
                <w:sz w:val="24"/>
                <w:szCs w:val="24"/>
              </w:rPr>
            </w:pPr>
            <w:r w:rsidRPr="007F2231">
              <w:rPr>
                <w:rFonts w:ascii="Times New Roman" w:hAnsi="Times New Roman"/>
                <w:b/>
                <w:bCs/>
                <w:sz w:val="28"/>
                <w:szCs w:val="28"/>
              </w:rPr>
              <w:t>Lead and Copper (Tap   Water)</w:t>
            </w:r>
          </w:p>
        </w:tc>
      </w:tr>
      <w:tr w:rsidR="007F2231" w:rsidRPr="007F2231" w:rsidTr="00716F7A">
        <w:trPr>
          <w:trHeight w:val="822"/>
          <w:jc w:val="center"/>
        </w:trPr>
        <w:tc>
          <w:tcPr>
            <w:tcW w:w="1792"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16F7A">
            <w:pPr>
              <w:widowControl w:val="0"/>
              <w:autoSpaceDE w:val="0"/>
              <w:autoSpaceDN w:val="0"/>
              <w:adjustRightInd w:val="0"/>
              <w:spacing w:after="0" w:line="240" w:lineRule="auto"/>
              <w:ind w:left="67"/>
              <w:rPr>
                <w:rFonts w:ascii="Times New Roman" w:hAnsi="Times New Roman"/>
                <w:sz w:val="18"/>
                <w:szCs w:val="18"/>
              </w:rPr>
            </w:pPr>
            <w:r w:rsidRPr="0080050B">
              <w:rPr>
                <w:rFonts w:ascii="Times New Roman" w:hAnsi="Times New Roman"/>
                <w:b/>
                <w:bCs/>
                <w:sz w:val="18"/>
                <w:szCs w:val="18"/>
              </w:rPr>
              <w:t>Contaminant and Unit of Measurement</w:t>
            </w:r>
          </w:p>
        </w:tc>
        <w:tc>
          <w:tcPr>
            <w:tcW w:w="1531"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16F7A">
            <w:pPr>
              <w:widowControl w:val="0"/>
              <w:autoSpaceDE w:val="0"/>
              <w:autoSpaceDN w:val="0"/>
              <w:adjustRightInd w:val="0"/>
              <w:spacing w:after="0" w:line="240" w:lineRule="auto"/>
              <w:jc w:val="center"/>
              <w:rPr>
                <w:rFonts w:ascii="Times New Roman" w:hAnsi="Times New Roman"/>
                <w:sz w:val="18"/>
                <w:szCs w:val="18"/>
              </w:rPr>
            </w:pPr>
            <w:r w:rsidRPr="0080050B">
              <w:rPr>
                <w:rFonts w:ascii="Times New Roman" w:hAnsi="Times New Roman"/>
                <w:b/>
                <w:bCs/>
                <w:sz w:val="18"/>
                <w:szCs w:val="18"/>
              </w:rPr>
              <w:t xml:space="preserve">Dates of sampling </w:t>
            </w:r>
            <w:r w:rsidR="00F837AC" w:rsidRPr="00E86BB7">
              <w:rPr>
                <w:rFonts w:ascii="Times New Roman" w:hAnsi="Times New Roman"/>
                <w:b/>
                <w:sz w:val="18"/>
                <w:szCs w:val="20"/>
              </w:rPr>
              <w:t>(mo/yr)</w:t>
            </w:r>
          </w:p>
        </w:tc>
        <w:tc>
          <w:tcPr>
            <w:tcW w:w="1080"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16F7A">
            <w:pPr>
              <w:widowControl w:val="0"/>
              <w:autoSpaceDE w:val="0"/>
              <w:autoSpaceDN w:val="0"/>
              <w:adjustRightInd w:val="0"/>
              <w:spacing w:after="0" w:line="240" w:lineRule="auto"/>
              <w:jc w:val="center"/>
              <w:rPr>
                <w:rFonts w:ascii="Times New Roman" w:hAnsi="Times New Roman"/>
                <w:b/>
                <w:bCs/>
                <w:sz w:val="18"/>
                <w:szCs w:val="18"/>
              </w:rPr>
            </w:pPr>
            <w:r w:rsidRPr="0080050B">
              <w:rPr>
                <w:rFonts w:ascii="Times New Roman" w:hAnsi="Times New Roman"/>
                <w:b/>
                <w:bCs/>
                <w:sz w:val="18"/>
                <w:szCs w:val="18"/>
              </w:rPr>
              <w:t>AL Exceeded</w:t>
            </w:r>
          </w:p>
          <w:p w:rsidR="007F2231" w:rsidRPr="0080050B" w:rsidRDefault="007F2231" w:rsidP="00716F7A">
            <w:pPr>
              <w:widowControl w:val="0"/>
              <w:autoSpaceDE w:val="0"/>
              <w:autoSpaceDN w:val="0"/>
              <w:adjustRightInd w:val="0"/>
              <w:spacing w:after="0" w:line="240" w:lineRule="auto"/>
              <w:jc w:val="center"/>
              <w:rPr>
                <w:rFonts w:ascii="Times New Roman" w:hAnsi="Times New Roman"/>
                <w:sz w:val="18"/>
                <w:szCs w:val="18"/>
              </w:rPr>
            </w:pPr>
            <w:r w:rsidRPr="0080050B">
              <w:rPr>
                <w:rFonts w:ascii="Times New Roman" w:hAnsi="Times New Roman"/>
                <w:b/>
                <w:bCs/>
                <w:sz w:val="18"/>
                <w:szCs w:val="18"/>
              </w:rPr>
              <w:t>(Y/N)</w:t>
            </w:r>
          </w:p>
        </w:tc>
        <w:tc>
          <w:tcPr>
            <w:tcW w:w="990"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16F7A">
            <w:pPr>
              <w:widowControl w:val="0"/>
              <w:autoSpaceDE w:val="0"/>
              <w:autoSpaceDN w:val="0"/>
              <w:adjustRightInd w:val="0"/>
              <w:spacing w:after="0" w:line="240" w:lineRule="auto"/>
              <w:jc w:val="center"/>
              <w:rPr>
                <w:rFonts w:ascii="Times New Roman" w:hAnsi="Times New Roman"/>
                <w:sz w:val="18"/>
                <w:szCs w:val="18"/>
              </w:rPr>
            </w:pPr>
            <w:r w:rsidRPr="0080050B">
              <w:rPr>
                <w:rFonts w:ascii="Times New Roman" w:hAnsi="Times New Roman"/>
                <w:b/>
                <w:bCs/>
                <w:sz w:val="18"/>
                <w:szCs w:val="18"/>
              </w:rPr>
              <w:t>90th Percentile Result</w:t>
            </w:r>
          </w:p>
        </w:tc>
        <w:tc>
          <w:tcPr>
            <w:tcW w:w="1350"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16F7A">
            <w:pPr>
              <w:widowControl w:val="0"/>
              <w:autoSpaceDE w:val="0"/>
              <w:autoSpaceDN w:val="0"/>
              <w:adjustRightInd w:val="0"/>
              <w:spacing w:after="0" w:line="240" w:lineRule="auto"/>
              <w:jc w:val="center"/>
              <w:rPr>
                <w:rFonts w:ascii="Times New Roman" w:hAnsi="Times New Roman"/>
                <w:sz w:val="18"/>
                <w:szCs w:val="18"/>
              </w:rPr>
            </w:pPr>
            <w:r w:rsidRPr="0080050B">
              <w:rPr>
                <w:rFonts w:ascii="Times New Roman" w:hAnsi="Times New Roman"/>
                <w:b/>
                <w:bCs/>
                <w:sz w:val="18"/>
                <w:szCs w:val="18"/>
              </w:rPr>
              <w:t>No. of sampling sites exceeding the AL</w:t>
            </w:r>
          </w:p>
        </w:tc>
        <w:tc>
          <w:tcPr>
            <w:tcW w:w="810"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16F7A">
            <w:pPr>
              <w:widowControl w:val="0"/>
              <w:autoSpaceDE w:val="0"/>
              <w:autoSpaceDN w:val="0"/>
              <w:adjustRightInd w:val="0"/>
              <w:spacing w:after="0" w:line="240" w:lineRule="auto"/>
              <w:jc w:val="center"/>
              <w:rPr>
                <w:rFonts w:ascii="Times New Roman" w:hAnsi="Times New Roman"/>
                <w:sz w:val="18"/>
                <w:szCs w:val="18"/>
              </w:rPr>
            </w:pPr>
            <w:r w:rsidRPr="0080050B">
              <w:rPr>
                <w:rFonts w:ascii="Times New Roman" w:hAnsi="Times New Roman"/>
                <w:b/>
                <w:bCs/>
                <w:sz w:val="18"/>
                <w:szCs w:val="18"/>
              </w:rPr>
              <w:t>MCLG</w:t>
            </w:r>
          </w:p>
        </w:tc>
        <w:tc>
          <w:tcPr>
            <w:tcW w:w="1169" w:type="dxa"/>
            <w:tcBorders>
              <w:top w:val="single" w:sz="6" w:space="0" w:color="000000"/>
              <w:left w:val="single" w:sz="6" w:space="0" w:color="000000"/>
              <w:bottom w:val="single" w:sz="6" w:space="0" w:color="000000"/>
              <w:right w:val="single" w:sz="6" w:space="0" w:color="000000"/>
            </w:tcBorders>
            <w:vAlign w:val="center"/>
          </w:tcPr>
          <w:p w:rsidR="00716F7A" w:rsidRDefault="007F2231" w:rsidP="00716F7A">
            <w:pPr>
              <w:widowControl w:val="0"/>
              <w:autoSpaceDE w:val="0"/>
              <w:autoSpaceDN w:val="0"/>
              <w:adjustRightInd w:val="0"/>
              <w:spacing w:after="0" w:line="240" w:lineRule="auto"/>
              <w:jc w:val="center"/>
              <w:rPr>
                <w:rFonts w:ascii="Times New Roman" w:hAnsi="Times New Roman"/>
                <w:b/>
                <w:bCs/>
                <w:sz w:val="18"/>
                <w:szCs w:val="18"/>
              </w:rPr>
            </w:pPr>
            <w:r w:rsidRPr="0080050B">
              <w:rPr>
                <w:rFonts w:ascii="Times New Roman" w:hAnsi="Times New Roman"/>
                <w:b/>
                <w:bCs/>
                <w:sz w:val="18"/>
                <w:szCs w:val="18"/>
              </w:rPr>
              <w:t xml:space="preserve">AL </w:t>
            </w:r>
          </w:p>
          <w:p w:rsidR="007F2231" w:rsidRPr="0080050B" w:rsidRDefault="007F2231" w:rsidP="00716F7A">
            <w:pPr>
              <w:widowControl w:val="0"/>
              <w:autoSpaceDE w:val="0"/>
              <w:autoSpaceDN w:val="0"/>
              <w:adjustRightInd w:val="0"/>
              <w:spacing w:after="0" w:line="240" w:lineRule="auto"/>
              <w:jc w:val="center"/>
              <w:rPr>
                <w:rFonts w:ascii="Times New Roman" w:hAnsi="Times New Roman"/>
                <w:sz w:val="18"/>
                <w:szCs w:val="18"/>
              </w:rPr>
            </w:pPr>
            <w:r w:rsidRPr="0080050B">
              <w:rPr>
                <w:rFonts w:ascii="Times New Roman" w:hAnsi="Times New Roman"/>
                <w:b/>
                <w:bCs/>
                <w:sz w:val="18"/>
                <w:szCs w:val="18"/>
              </w:rPr>
              <w:t>(Action Level)</w:t>
            </w:r>
          </w:p>
        </w:tc>
        <w:tc>
          <w:tcPr>
            <w:tcW w:w="2790"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16F7A">
            <w:pPr>
              <w:widowControl w:val="0"/>
              <w:autoSpaceDE w:val="0"/>
              <w:autoSpaceDN w:val="0"/>
              <w:adjustRightInd w:val="0"/>
              <w:spacing w:after="0" w:line="240" w:lineRule="auto"/>
              <w:jc w:val="center"/>
              <w:rPr>
                <w:rFonts w:ascii="Times New Roman" w:hAnsi="Times New Roman"/>
                <w:sz w:val="18"/>
                <w:szCs w:val="18"/>
              </w:rPr>
            </w:pPr>
            <w:r w:rsidRPr="0080050B">
              <w:rPr>
                <w:rFonts w:ascii="Times New Roman" w:hAnsi="Times New Roman"/>
                <w:b/>
                <w:bCs/>
                <w:sz w:val="18"/>
                <w:szCs w:val="18"/>
              </w:rPr>
              <w:t>Likely Source of Contamination</w:t>
            </w:r>
          </w:p>
        </w:tc>
      </w:tr>
      <w:tr w:rsidR="007F2231" w:rsidRPr="007F2231" w:rsidTr="00716F7A">
        <w:trPr>
          <w:trHeight w:val="723"/>
          <w:jc w:val="center"/>
        </w:trPr>
        <w:tc>
          <w:tcPr>
            <w:tcW w:w="1792"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F2231">
            <w:pPr>
              <w:widowControl w:val="0"/>
              <w:autoSpaceDE w:val="0"/>
              <w:autoSpaceDN w:val="0"/>
              <w:adjustRightInd w:val="0"/>
              <w:spacing w:after="0" w:line="240" w:lineRule="auto"/>
              <w:ind w:left="67"/>
              <w:rPr>
                <w:rFonts w:ascii="Times New Roman" w:hAnsi="Times New Roman"/>
                <w:sz w:val="18"/>
                <w:szCs w:val="18"/>
              </w:rPr>
            </w:pPr>
            <w:r w:rsidRPr="0080050B">
              <w:rPr>
                <w:rFonts w:ascii="Times New Roman" w:hAnsi="Times New Roman"/>
                <w:sz w:val="18"/>
                <w:szCs w:val="18"/>
              </w:rPr>
              <w:t>Copper (tap water) (ppm)</w:t>
            </w:r>
          </w:p>
        </w:tc>
        <w:tc>
          <w:tcPr>
            <w:tcW w:w="1531"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16F7A" w:rsidP="007F2231">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06 / 2020</w:t>
            </w:r>
          </w:p>
        </w:tc>
        <w:tc>
          <w:tcPr>
            <w:tcW w:w="1080"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F2231">
            <w:pPr>
              <w:widowControl w:val="0"/>
              <w:autoSpaceDE w:val="0"/>
              <w:autoSpaceDN w:val="0"/>
              <w:adjustRightInd w:val="0"/>
              <w:spacing w:after="0" w:line="240" w:lineRule="auto"/>
              <w:jc w:val="center"/>
              <w:rPr>
                <w:rFonts w:ascii="Times New Roman" w:hAnsi="Times New Roman"/>
                <w:sz w:val="18"/>
                <w:szCs w:val="18"/>
              </w:rPr>
            </w:pPr>
            <w:r w:rsidRPr="0080050B">
              <w:rPr>
                <w:rFonts w:ascii="Times New Roman" w:hAnsi="Times New Roman"/>
                <w:sz w:val="18"/>
                <w:szCs w:val="18"/>
              </w:rPr>
              <w:t>N</w:t>
            </w:r>
          </w:p>
        </w:tc>
        <w:tc>
          <w:tcPr>
            <w:tcW w:w="990"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16F7A" w:rsidP="007F2231">
            <w:pPr>
              <w:widowControl w:val="0"/>
              <w:autoSpaceDE w:val="0"/>
              <w:autoSpaceDN w:val="0"/>
              <w:adjustRightInd w:val="0"/>
              <w:spacing w:after="0" w:line="240" w:lineRule="auto"/>
              <w:jc w:val="center"/>
              <w:rPr>
                <w:rFonts w:ascii="Times New Roman" w:hAnsi="Times New Roman"/>
                <w:sz w:val="18"/>
                <w:szCs w:val="18"/>
              </w:rPr>
            </w:pPr>
            <w:r w:rsidRPr="00716F7A">
              <w:rPr>
                <w:rFonts w:ascii="Times New Roman" w:hAnsi="Times New Roman"/>
                <w:sz w:val="18"/>
                <w:szCs w:val="18"/>
              </w:rPr>
              <w:t>0.0495</w:t>
            </w:r>
          </w:p>
        </w:tc>
        <w:tc>
          <w:tcPr>
            <w:tcW w:w="1350"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F2231">
            <w:pPr>
              <w:widowControl w:val="0"/>
              <w:autoSpaceDE w:val="0"/>
              <w:autoSpaceDN w:val="0"/>
              <w:adjustRightInd w:val="0"/>
              <w:spacing w:after="0" w:line="240" w:lineRule="auto"/>
              <w:jc w:val="center"/>
              <w:rPr>
                <w:rFonts w:ascii="Times New Roman" w:hAnsi="Times New Roman"/>
                <w:sz w:val="18"/>
                <w:szCs w:val="18"/>
              </w:rPr>
            </w:pPr>
            <w:r w:rsidRPr="0080050B">
              <w:rPr>
                <w:rFonts w:ascii="Times New Roman" w:hAnsi="Times New Roman"/>
                <w:sz w:val="18"/>
                <w:szCs w:val="18"/>
              </w:rPr>
              <w:t>0</w:t>
            </w:r>
          </w:p>
        </w:tc>
        <w:tc>
          <w:tcPr>
            <w:tcW w:w="810"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F2231">
            <w:pPr>
              <w:widowControl w:val="0"/>
              <w:autoSpaceDE w:val="0"/>
              <w:autoSpaceDN w:val="0"/>
              <w:adjustRightInd w:val="0"/>
              <w:spacing w:after="0" w:line="240" w:lineRule="auto"/>
              <w:jc w:val="center"/>
              <w:rPr>
                <w:rFonts w:ascii="Times New Roman" w:hAnsi="Times New Roman"/>
                <w:sz w:val="18"/>
                <w:szCs w:val="18"/>
              </w:rPr>
            </w:pPr>
            <w:r w:rsidRPr="0080050B">
              <w:rPr>
                <w:rFonts w:ascii="Times New Roman" w:hAnsi="Times New Roman"/>
                <w:sz w:val="18"/>
                <w:szCs w:val="18"/>
              </w:rPr>
              <w:t>1.3</w:t>
            </w:r>
          </w:p>
        </w:tc>
        <w:tc>
          <w:tcPr>
            <w:tcW w:w="1169"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F2231">
            <w:pPr>
              <w:widowControl w:val="0"/>
              <w:autoSpaceDE w:val="0"/>
              <w:autoSpaceDN w:val="0"/>
              <w:adjustRightInd w:val="0"/>
              <w:spacing w:after="0" w:line="240" w:lineRule="auto"/>
              <w:jc w:val="center"/>
              <w:rPr>
                <w:rFonts w:ascii="Times New Roman" w:hAnsi="Times New Roman"/>
                <w:sz w:val="18"/>
                <w:szCs w:val="18"/>
              </w:rPr>
            </w:pPr>
            <w:r w:rsidRPr="0080050B">
              <w:rPr>
                <w:rFonts w:ascii="Times New Roman" w:hAnsi="Times New Roman"/>
                <w:sz w:val="18"/>
                <w:szCs w:val="18"/>
              </w:rPr>
              <w:t>1.3</w:t>
            </w:r>
          </w:p>
        </w:tc>
        <w:tc>
          <w:tcPr>
            <w:tcW w:w="2790"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F2231">
            <w:pPr>
              <w:widowControl w:val="0"/>
              <w:autoSpaceDE w:val="0"/>
              <w:autoSpaceDN w:val="0"/>
              <w:adjustRightInd w:val="0"/>
              <w:spacing w:after="0" w:line="240" w:lineRule="auto"/>
              <w:jc w:val="center"/>
              <w:rPr>
                <w:rFonts w:ascii="Times New Roman" w:hAnsi="Times New Roman"/>
                <w:sz w:val="18"/>
                <w:szCs w:val="18"/>
              </w:rPr>
            </w:pPr>
            <w:r w:rsidRPr="0080050B">
              <w:rPr>
                <w:rFonts w:ascii="Times New Roman" w:hAnsi="Times New Roman"/>
                <w:sz w:val="18"/>
                <w:szCs w:val="18"/>
              </w:rPr>
              <w:t>Corrosion of household   plumbing systems; erosion of natural deposits; leaching from wood   preservatives</w:t>
            </w:r>
          </w:p>
        </w:tc>
      </w:tr>
      <w:tr w:rsidR="007F2231" w:rsidTr="00716F7A">
        <w:trPr>
          <w:trHeight w:val="624"/>
          <w:jc w:val="center"/>
        </w:trPr>
        <w:tc>
          <w:tcPr>
            <w:tcW w:w="1792"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F2231">
            <w:pPr>
              <w:widowControl w:val="0"/>
              <w:spacing w:after="0"/>
              <w:ind w:left="67"/>
              <w:rPr>
                <w:rFonts w:ascii="Times New Roman" w:hAnsi="Times New Roman"/>
                <w:sz w:val="18"/>
                <w:szCs w:val="18"/>
              </w:rPr>
            </w:pPr>
            <w:r w:rsidRPr="0080050B">
              <w:rPr>
                <w:rFonts w:ascii="Times New Roman" w:hAnsi="Times New Roman"/>
                <w:sz w:val="18"/>
                <w:szCs w:val="18"/>
              </w:rPr>
              <w:t xml:space="preserve">Lead (tap water) </w:t>
            </w:r>
          </w:p>
          <w:p w:rsidR="007F2231" w:rsidRPr="0080050B" w:rsidRDefault="007F2231" w:rsidP="007F2231">
            <w:pPr>
              <w:widowControl w:val="0"/>
              <w:spacing w:after="0"/>
              <w:ind w:left="67"/>
              <w:rPr>
                <w:rFonts w:ascii="Times New Roman" w:hAnsi="Times New Roman"/>
                <w:sz w:val="18"/>
                <w:szCs w:val="18"/>
              </w:rPr>
            </w:pPr>
            <w:r w:rsidRPr="0080050B">
              <w:rPr>
                <w:rFonts w:ascii="Times New Roman" w:hAnsi="Times New Roman"/>
                <w:sz w:val="18"/>
                <w:szCs w:val="18"/>
              </w:rPr>
              <w:t>(ppb)</w:t>
            </w:r>
          </w:p>
        </w:tc>
        <w:tc>
          <w:tcPr>
            <w:tcW w:w="1531"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16F7A" w:rsidP="007F2231">
            <w:pPr>
              <w:widowControl w:val="0"/>
              <w:spacing w:after="0"/>
              <w:jc w:val="center"/>
              <w:rPr>
                <w:rFonts w:ascii="Times New Roman" w:hAnsi="Times New Roman"/>
                <w:sz w:val="18"/>
                <w:szCs w:val="18"/>
              </w:rPr>
            </w:pPr>
            <w:r>
              <w:rPr>
                <w:rFonts w:ascii="Times New Roman" w:hAnsi="Times New Roman"/>
                <w:sz w:val="18"/>
                <w:szCs w:val="18"/>
              </w:rPr>
              <w:t>06 / 2020</w:t>
            </w:r>
          </w:p>
        </w:tc>
        <w:tc>
          <w:tcPr>
            <w:tcW w:w="1080"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F2231">
            <w:pPr>
              <w:widowControl w:val="0"/>
              <w:spacing w:after="0"/>
              <w:jc w:val="center"/>
              <w:rPr>
                <w:rFonts w:ascii="Times New Roman" w:hAnsi="Times New Roman"/>
                <w:sz w:val="18"/>
                <w:szCs w:val="18"/>
              </w:rPr>
            </w:pPr>
            <w:r w:rsidRPr="0080050B">
              <w:rPr>
                <w:rFonts w:ascii="Times New Roman" w:hAnsi="Times New Roman"/>
                <w:sz w:val="18"/>
                <w:szCs w:val="18"/>
              </w:rPr>
              <w:t>N</w:t>
            </w:r>
          </w:p>
        </w:tc>
        <w:tc>
          <w:tcPr>
            <w:tcW w:w="990"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16F7A" w:rsidP="007F2231">
            <w:pPr>
              <w:widowControl w:val="0"/>
              <w:spacing w:after="0"/>
              <w:jc w:val="center"/>
              <w:rPr>
                <w:rFonts w:ascii="Times New Roman" w:hAnsi="Times New Roman"/>
                <w:sz w:val="18"/>
                <w:szCs w:val="18"/>
              </w:rPr>
            </w:pPr>
            <w:r>
              <w:rPr>
                <w:rFonts w:ascii="Times New Roman" w:hAnsi="Times New Roman"/>
                <w:sz w:val="18"/>
                <w:szCs w:val="18"/>
              </w:rPr>
              <w:t>4.1</w:t>
            </w:r>
          </w:p>
        </w:tc>
        <w:tc>
          <w:tcPr>
            <w:tcW w:w="1350"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F2231">
            <w:pPr>
              <w:widowControl w:val="0"/>
              <w:spacing w:after="0"/>
              <w:jc w:val="center"/>
              <w:rPr>
                <w:rFonts w:ascii="Times New Roman" w:hAnsi="Times New Roman"/>
                <w:sz w:val="18"/>
                <w:szCs w:val="18"/>
              </w:rPr>
            </w:pPr>
            <w:r w:rsidRPr="0080050B">
              <w:rPr>
                <w:rFonts w:ascii="Times New Roman" w:hAnsi="Times New Roman"/>
                <w:sz w:val="18"/>
                <w:szCs w:val="18"/>
              </w:rPr>
              <w:t>0</w:t>
            </w:r>
          </w:p>
        </w:tc>
        <w:tc>
          <w:tcPr>
            <w:tcW w:w="810"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F2231">
            <w:pPr>
              <w:widowControl w:val="0"/>
              <w:spacing w:after="0"/>
              <w:jc w:val="center"/>
              <w:rPr>
                <w:rFonts w:ascii="Times New Roman" w:hAnsi="Times New Roman"/>
                <w:sz w:val="18"/>
                <w:szCs w:val="18"/>
              </w:rPr>
            </w:pPr>
            <w:r w:rsidRPr="0080050B">
              <w:rPr>
                <w:rFonts w:ascii="Times New Roman" w:hAnsi="Times New Roman"/>
                <w:sz w:val="18"/>
                <w:szCs w:val="18"/>
              </w:rPr>
              <w:t>0</w:t>
            </w:r>
          </w:p>
        </w:tc>
        <w:tc>
          <w:tcPr>
            <w:tcW w:w="1169"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F2231">
            <w:pPr>
              <w:widowControl w:val="0"/>
              <w:spacing w:after="0"/>
              <w:jc w:val="center"/>
              <w:rPr>
                <w:rFonts w:ascii="Times New Roman" w:hAnsi="Times New Roman"/>
                <w:sz w:val="18"/>
                <w:szCs w:val="18"/>
              </w:rPr>
            </w:pPr>
            <w:r w:rsidRPr="0080050B">
              <w:rPr>
                <w:rFonts w:ascii="Times New Roman" w:hAnsi="Times New Roman"/>
                <w:sz w:val="18"/>
                <w:szCs w:val="18"/>
              </w:rPr>
              <w:t>15</w:t>
            </w:r>
          </w:p>
        </w:tc>
        <w:tc>
          <w:tcPr>
            <w:tcW w:w="2790" w:type="dxa"/>
            <w:tcBorders>
              <w:top w:val="single" w:sz="6" w:space="0" w:color="000000"/>
              <w:left w:val="single" w:sz="6" w:space="0" w:color="000000"/>
              <w:bottom w:val="single" w:sz="6" w:space="0" w:color="000000"/>
              <w:right w:val="single" w:sz="6" w:space="0" w:color="000000"/>
            </w:tcBorders>
            <w:vAlign w:val="center"/>
          </w:tcPr>
          <w:p w:rsidR="007F2231" w:rsidRPr="0080050B" w:rsidRDefault="007F2231" w:rsidP="007F2231">
            <w:pPr>
              <w:widowControl w:val="0"/>
              <w:spacing w:after="0"/>
              <w:jc w:val="center"/>
              <w:rPr>
                <w:rFonts w:ascii="Times New Roman" w:hAnsi="Times New Roman"/>
                <w:sz w:val="18"/>
                <w:szCs w:val="18"/>
              </w:rPr>
            </w:pPr>
            <w:r w:rsidRPr="0080050B">
              <w:rPr>
                <w:rFonts w:ascii="Times New Roman" w:hAnsi="Times New Roman"/>
                <w:sz w:val="18"/>
                <w:szCs w:val="18"/>
              </w:rPr>
              <w:t>Corrosion of household plumbing systems; erosion of natural deposits</w:t>
            </w:r>
          </w:p>
        </w:tc>
      </w:tr>
    </w:tbl>
    <w:p w:rsidR="0072755F" w:rsidRPr="005C3478" w:rsidRDefault="0072755F">
      <w:pPr>
        <w:widowControl w:val="0"/>
        <w:shd w:val="clear" w:color="auto" w:fill="FFFFFF"/>
        <w:autoSpaceDE w:val="0"/>
        <w:autoSpaceDN w:val="0"/>
        <w:adjustRightInd w:val="0"/>
        <w:spacing w:after="100" w:line="240" w:lineRule="auto"/>
        <w:rPr>
          <w:rFonts w:ascii="Times New Roman" w:hAnsi="Times New Roman"/>
          <w:i/>
          <w:iCs/>
          <w:color w:val="000000"/>
          <w:sz w:val="16"/>
          <w:szCs w:val="16"/>
        </w:rPr>
      </w:pPr>
    </w:p>
    <w:p w:rsidR="00412F25" w:rsidRDefault="005C3478" w:rsidP="005C3478">
      <w:pPr>
        <w:spacing w:after="0" w:line="240" w:lineRule="auto"/>
        <w:ind w:hanging="900"/>
        <w:jc w:val="center"/>
        <w:rPr>
          <w:rFonts w:ascii="Times New Roman" w:hAnsi="Times New Roman"/>
          <w:b/>
          <w:bCs/>
          <w:sz w:val="24"/>
          <w:szCs w:val="24"/>
        </w:rPr>
      </w:pPr>
      <w:r w:rsidRPr="005C3478">
        <w:rPr>
          <w:rFonts w:ascii="Times New Roman" w:hAnsi="Times New Roman"/>
          <w:b/>
          <w:bCs/>
          <w:sz w:val="24"/>
          <w:szCs w:val="24"/>
        </w:rPr>
        <w:t>SECONDARY CONTAMINANT TABLE</w:t>
      </w:r>
    </w:p>
    <w:p w:rsidR="005C3478" w:rsidRPr="00412F25" w:rsidRDefault="005C3478" w:rsidP="005C3478">
      <w:pPr>
        <w:spacing w:after="0" w:line="240" w:lineRule="auto"/>
        <w:ind w:hanging="900"/>
        <w:jc w:val="center"/>
        <w:rPr>
          <w:rFonts w:ascii="Times New Roman" w:hAnsi="Times New Roman"/>
          <w:sz w:val="10"/>
          <w:szCs w:val="10"/>
        </w:rPr>
      </w:pPr>
    </w:p>
    <w:tbl>
      <w:tblPr>
        <w:tblW w:w="11520"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70"/>
        <w:gridCol w:w="1440"/>
        <w:gridCol w:w="995"/>
        <w:gridCol w:w="1345"/>
        <w:gridCol w:w="905"/>
        <w:gridCol w:w="990"/>
        <w:gridCol w:w="987"/>
        <w:gridCol w:w="2788"/>
      </w:tblGrid>
      <w:tr w:rsidR="00412F25" w:rsidRPr="00412F25" w:rsidTr="005C3478">
        <w:trPr>
          <w:trHeight w:val="512"/>
        </w:trPr>
        <w:tc>
          <w:tcPr>
            <w:tcW w:w="2070" w:type="dxa"/>
            <w:tcMar>
              <w:top w:w="80" w:type="dxa"/>
              <w:left w:w="80" w:type="dxa"/>
              <w:bottom w:w="80" w:type="dxa"/>
              <w:right w:w="80" w:type="dxa"/>
            </w:tcMar>
            <w:vAlign w:val="center"/>
            <w:hideMark/>
          </w:tcPr>
          <w:p w:rsidR="00412F25" w:rsidRPr="00412F25" w:rsidRDefault="00412F25" w:rsidP="00412F25">
            <w:pPr>
              <w:spacing w:after="0" w:line="240" w:lineRule="auto"/>
              <w:ind w:left="15"/>
              <w:rPr>
                <w:rFonts w:ascii="Times New Roman" w:hAnsi="Times New Roman"/>
                <w:sz w:val="18"/>
                <w:szCs w:val="18"/>
              </w:rPr>
            </w:pPr>
            <w:r w:rsidRPr="00412F25">
              <w:rPr>
                <w:rFonts w:ascii="Times New Roman" w:hAnsi="Times New Roman"/>
                <w:b/>
                <w:bCs/>
                <w:sz w:val="18"/>
                <w:szCs w:val="18"/>
              </w:rPr>
              <w:t>Contaminant and Unit</w:t>
            </w:r>
            <w:r>
              <w:rPr>
                <w:rFonts w:ascii="Times New Roman" w:hAnsi="Times New Roman"/>
                <w:b/>
                <w:bCs/>
                <w:sz w:val="18"/>
                <w:szCs w:val="18"/>
              </w:rPr>
              <w:t xml:space="preserve"> </w:t>
            </w:r>
            <w:r w:rsidRPr="00412F25">
              <w:rPr>
                <w:rFonts w:ascii="Times New Roman" w:hAnsi="Times New Roman"/>
                <w:b/>
                <w:bCs/>
                <w:sz w:val="18"/>
                <w:szCs w:val="18"/>
              </w:rPr>
              <w:t>of Measurement</w:t>
            </w:r>
          </w:p>
        </w:tc>
        <w:tc>
          <w:tcPr>
            <w:tcW w:w="1440" w:type="dxa"/>
            <w:tcMar>
              <w:top w:w="80" w:type="dxa"/>
              <w:left w:w="80" w:type="dxa"/>
              <w:bottom w:w="80" w:type="dxa"/>
              <w:right w:w="80" w:type="dxa"/>
            </w:tcMar>
            <w:vAlign w:val="center"/>
            <w:hideMark/>
          </w:tcPr>
          <w:p w:rsidR="00412F25" w:rsidRPr="00412F25" w:rsidRDefault="00412F25" w:rsidP="005C3478">
            <w:pPr>
              <w:spacing w:after="0" w:line="240" w:lineRule="auto"/>
              <w:ind w:hanging="14"/>
              <w:jc w:val="center"/>
              <w:rPr>
                <w:rFonts w:ascii="Times New Roman" w:hAnsi="Times New Roman"/>
                <w:sz w:val="18"/>
                <w:szCs w:val="18"/>
              </w:rPr>
            </w:pPr>
            <w:r w:rsidRPr="00412F25">
              <w:rPr>
                <w:rFonts w:ascii="Times New Roman" w:hAnsi="Times New Roman"/>
                <w:b/>
                <w:bCs/>
                <w:sz w:val="18"/>
                <w:szCs w:val="18"/>
              </w:rPr>
              <w:t>Dates of sampling (mo/yr)</w:t>
            </w:r>
          </w:p>
        </w:tc>
        <w:tc>
          <w:tcPr>
            <w:tcW w:w="995" w:type="dxa"/>
            <w:tcMar>
              <w:top w:w="80" w:type="dxa"/>
              <w:left w:w="80" w:type="dxa"/>
              <w:bottom w:w="80" w:type="dxa"/>
              <w:right w:w="80" w:type="dxa"/>
            </w:tcMar>
            <w:vAlign w:val="center"/>
            <w:hideMark/>
          </w:tcPr>
          <w:p w:rsidR="00412F25" w:rsidRPr="00412F25" w:rsidRDefault="00412F25" w:rsidP="005C3478">
            <w:pPr>
              <w:spacing w:after="0" w:line="240" w:lineRule="auto"/>
              <w:ind w:hanging="104"/>
              <w:jc w:val="center"/>
              <w:rPr>
                <w:rFonts w:ascii="Times New Roman" w:hAnsi="Times New Roman"/>
                <w:sz w:val="18"/>
                <w:szCs w:val="18"/>
              </w:rPr>
            </w:pPr>
            <w:r w:rsidRPr="00412F25">
              <w:rPr>
                <w:rFonts w:ascii="Times New Roman" w:hAnsi="Times New Roman"/>
                <w:b/>
                <w:bCs/>
                <w:sz w:val="18"/>
                <w:szCs w:val="18"/>
              </w:rPr>
              <w:t>MCL Violation Y/N</w:t>
            </w:r>
          </w:p>
        </w:tc>
        <w:tc>
          <w:tcPr>
            <w:tcW w:w="1345" w:type="dxa"/>
            <w:tcMar>
              <w:top w:w="80" w:type="dxa"/>
              <w:left w:w="80" w:type="dxa"/>
              <w:bottom w:w="80" w:type="dxa"/>
              <w:right w:w="80" w:type="dxa"/>
            </w:tcMar>
            <w:vAlign w:val="center"/>
            <w:hideMark/>
          </w:tcPr>
          <w:p w:rsidR="00412F25" w:rsidRPr="00412F25" w:rsidRDefault="00412F25" w:rsidP="005C3478">
            <w:pPr>
              <w:spacing w:after="0" w:line="240" w:lineRule="auto"/>
              <w:ind w:hanging="134"/>
              <w:jc w:val="center"/>
              <w:rPr>
                <w:rFonts w:ascii="Times New Roman" w:hAnsi="Times New Roman"/>
                <w:sz w:val="18"/>
                <w:szCs w:val="18"/>
              </w:rPr>
            </w:pPr>
            <w:r w:rsidRPr="00412F25">
              <w:rPr>
                <w:rFonts w:ascii="Times New Roman" w:hAnsi="Times New Roman"/>
                <w:b/>
                <w:bCs/>
                <w:sz w:val="18"/>
                <w:szCs w:val="18"/>
              </w:rPr>
              <w:t>Highest Result</w:t>
            </w:r>
          </w:p>
        </w:tc>
        <w:tc>
          <w:tcPr>
            <w:tcW w:w="905" w:type="dxa"/>
            <w:tcMar>
              <w:top w:w="80" w:type="dxa"/>
              <w:left w:w="80" w:type="dxa"/>
              <w:bottom w:w="80" w:type="dxa"/>
              <w:right w:w="80" w:type="dxa"/>
            </w:tcMar>
            <w:vAlign w:val="center"/>
            <w:hideMark/>
          </w:tcPr>
          <w:p w:rsidR="00412F25" w:rsidRPr="00412F25" w:rsidRDefault="00412F25" w:rsidP="005C3478">
            <w:pPr>
              <w:spacing w:after="0" w:line="240" w:lineRule="auto"/>
              <w:ind w:hanging="14"/>
              <w:jc w:val="center"/>
              <w:rPr>
                <w:rFonts w:ascii="Times New Roman" w:hAnsi="Times New Roman"/>
                <w:sz w:val="18"/>
                <w:szCs w:val="18"/>
              </w:rPr>
            </w:pPr>
            <w:r w:rsidRPr="00412F25">
              <w:rPr>
                <w:rFonts w:ascii="Times New Roman" w:hAnsi="Times New Roman"/>
                <w:b/>
                <w:bCs/>
                <w:sz w:val="18"/>
                <w:szCs w:val="18"/>
              </w:rPr>
              <w:t>Range of Results</w:t>
            </w:r>
          </w:p>
        </w:tc>
        <w:tc>
          <w:tcPr>
            <w:tcW w:w="990" w:type="dxa"/>
            <w:tcMar>
              <w:top w:w="80" w:type="dxa"/>
              <w:left w:w="80" w:type="dxa"/>
              <w:bottom w:w="80" w:type="dxa"/>
              <w:right w:w="80" w:type="dxa"/>
            </w:tcMar>
            <w:vAlign w:val="center"/>
            <w:hideMark/>
          </w:tcPr>
          <w:p w:rsidR="00412F25" w:rsidRPr="00412F25" w:rsidRDefault="00412F25" w:rsidP="005C3478">
            <w:pPr>
              <w:spacing w:after="0" w:line="240" w:lineRule="auto"/>
              <w:ind w:hanging="74"/>
              <w:jc w:val="center"/>
              <w:rPr>
                <w:rFonts w:ascii="Times New Roman" w:hAnsi="Times New Roman"/>
                <w:sz w:val="18"/>
                <w:szCs w:val="18"/>
              </w:rPr>
            </w:pPr>
            <w:r w:rsidRPr="00412F25">
              <w:rPr>
                <w:rFonts w:ascii="Times New Roman" w:hAnsi="Times New Roman"/>
                <w:b/>
                <w:bCs/>
                <w:sz w:val="18"/>
                <w:szCs w:val="18"/>
              </w:rPr>
              <w:t>MCLG</w:t>
            </w:r>
          </w:p>
        </w:tc>
        <w:tc>
          <w:tcPr>
            <w:tcW w:w="987" w:type="dxa"/>
            <w:tcMar>
              <w:top w:w="80" w:type="dxa"/>
              <w:left w:w="80" w:type="dxa"/>
              <w:bottom w:w="80" w:type="dxa"/>
              <w:right w:w="80" w:type="dxa"/>
            </w:tcMar>
            <w:vAlign w:val="center"/>
            <w:hideMark/>
          </w:tcPr>
          <w:p w:rsidR="00412F25" w:rsidRPr="00412F25" w:rsidRDefault="00412F25" w:rsidP="005C3478">
            <w:pPr>
              <w:spacing w:after="0" w:line="240" w:lineRule="auto"/>
              <w:jc w:val="center"/>
              <w:rPr>
                <w:rFonts w:ascii="Times New Roman" w:hAnsi="Times New Roman"/>
                <w:sz w:val="18"/>
                <w:szCs w:val="18"/>
              </w:rPr>
            </w:pPr>
            <w:r w:rsidRPr="00412F25">
              <w:rPr>
                <w:rFonts w:ascii="Times New Roman" w:hAnsi="Times New Roman"/>
                <w:b/>
                <w:bCs/>
                <w:sz w:val="18"/>
                <w:szCs w:val="18"/>
              </w:rPr>
              <w:t>MCL</w:t>
            </w:r>
          </w:p>
        </w:tc>
        <w:tc>
          <w:tcPr>
            <w:tcW w:w="2788" w:type="dxa"/>
            <w:tcMar>
              <w:top w:w="80" w:type="dxa"/>
              <w:left w:w="80" w:type="dxa"/>
              <w:bottom w:w="80" w:type="dxa"/>
              <w:right w:w="80" w:type="dxa"/>
            </w:tcMar>
            <w:hideMark/>
          </w:tcPr>
          <w:p w:rsidR="00412F25" w:rsidRPr="00412F25" w:rsidRDefault="00412F25" w:rsidP="00412F25">
            <w:pPr>
              <w:spacing w:after="0" w:line="240" w:lineRule="auto"/>
              <w:jc w:val="center"/>
              <w:rPr>
                <w:rFonts w:ascii="Times New Roman" w:hAnsi="Times New Roman"/>
                <w:sz w:val="18"/>
                <w:szCs w:val="18"/>
              </w:rPr>
            </w:pPr>
            <w:r w:rsidRPr="00412F25">
              <w:rPr>
                <w:rFonts w:ascii="Times New Roman" w:hAnsi="Times New Roman"/>
                <w:b/>
                <w:bCs/>
                <w:sz w:val="18"/>
                <w:szCs w:val="18"/>
              </w:rPr>
              <w:t>Likely Source of Contamination</w:t>
            </w:r>
          </w:p>
        </w:tc>
      </w:tr>
      <w:tr w:rsidR="00412F25" w:rsidRPr="00412F25" w:rsidTr="00412F25">
        <w:trPr>
          <w:trHeight w:val="540"/>
        </w:trPr>
        <w:tc>
          <w:tcPr>
            <w:tcW w:w="2070" w:type="dxa"/>
            <w:tcMar>
              <w:top w:w="80" w:type="dxa"/>
              <w:left w:w="80" w:type="dxa"/>
              <w:bottom w:w="80" w:type="dxa"/>
              <w:right w:w="80" w:type="dxa"/>
            </w:tcMar>
            <w:vAlign w:val="center"/>
            <w:hideMark/>
          </w:tcPr>
          <w:p w:rsidR="00412F25" w:rsidRPr="00412F25" w:rsidRDefault="00412F25" w:rsidP="00412F25">
            <w:pPr>
              <w:spacing w:after="0" w:line="240" w:lineRule="auto"/>
              <w:ind w:firstLine="15"/>
              <w:rPr>
                <w:rFonts w:ascii="Times New Roman" w:hAnsi="Times New Roman"/>
                <w:sz w:val="18"/>
                <w:szCs w:val="18"/>
              </w:rPr>
            </w:pPr>
            <w:r w:rsidRPr="00412F25">
              <w:rPr>
                <w:rFonts w:ascii="Times New Roman" w:hAnsi="Times New Roman"/>
                <w:sz w:val="18"/>
                <w:szCs w:val="18"/>
              </w:rPr>
              <w:t>Iron (ppm) </w:t>
            </w:r>
          </w:p>
        </w:tc>
        <w:tc>
          <w:tcPr>
            <w:tcW w:w="1440" w:type="dxa"/>
            <w:tcMar>
              <w:top w:w="80" w:type="dxa"/>
              <w:left w:w="80" w:type="dxa"/>
              <w:bottom w:w="80" w:type="dxa"/>
              <w:right w:w="80" w:type="dxa"/>
            </w:tcMar>
            <w:vAlign w:val="center"/>
            <w:hideMark/>
          </w:tcPr>
          <w:p w:rsidR="00412F25" w:rsidRPr="00412F25" w:rsidRDefault="00412F25" w:rsidP="00412F25">
            <w:pPr>
              <w:spacing w:after="0" w:line="240" w:lineRule="auto"/>
              <w:jc w:val="center"/>
              <w:rPr>
                <w:rFonts w:ascii="Times New Roman" w:hAnsi="Times New Roman"/>
                <w:sz w:val="18"/>
                <w:szCs w:val="18"/>
              </w:rPr>
            </w:pPr>
            <w:r>
              <w:rPr>
                <w:rFonts w:ascii="Times New Roman" w:hAnsi="Times New Roman"/>
                <w:sz w:val="18"/>
                <w:szCs w:val="18"/>
              </w:rPr>
              <w:t>5/2021</w:t>
            </w:r>
          </w:p>
        </w:tc>
        <w:tc>
          <w:tcPr>
            <w:tcW w:w="995" w:type="dxa"/>
            <w:tcMar>
              <w:top w:w="80" w:type="dxa"/>
              <w:left w:w="80" w:type="dxa"/>
              <w:bottom w:w="80" w:type="dxa"/>
              <w:right w:w="80" w:type="dxa"/>
            </w:tcMar>
            <w:vAlign w:val="center"/>
            <w:hideMark/>
          </w:tcPr>
          <w:p w:rsidR="00412F25" w:rsidRPr="00412F25" w:rsidRDefault="00412F25" w:rsidP="00412F25">
            <w:pPr>
              <w:spacing w:after="0" w:line="240" w:lineRule="auto"/>
              <w:jc w:val="center"/>
              <w:rPr>
                <w:rFonts w:ascii="Times New Roman" w:hAnsi="Times New Roman"/>
                <w:sz w:val="18"/>
                <w:szCs w:val="18"/>
              </w:rPr>
            </w:pPr>
            <w:r>
              <w:rPr>
                <w:rFonts w:ascii="Times New Roman" w:hAnsi="Times New Roman"/>
                <w:sz w:val="18"/>
                <w:szCs w:val="18"/>
              </w:rPr>
              <w:t>Y*</w:t>
            </w:r>
          </w:p>
        </w:tc>
        <w:tc>
          <w:tcPr>
            <w:tcW w:w="1345" w:type="dxa"/>
            <w:tcMar>
              <w:top w:w="80" w:type="dxa"/>
              <w:left w:w="80" w:type="dxa"/>
              <w:bottom w:w="80" w:type="dxa"/>
              <w:right w:w="80" w:type="dxa"/>
            </w:tcMar>
            <w:vAlign w:val="center"/>
            <w:hideMark/>
          </w:tcPr>
          <w:p w:rsidR="00412F25" w:rsidRPr="00412F25" w:rsidRDefault="00412F25" w:rsidP="00412F25">
            <w:pPr>
              <w:spacing w:after="0" w:line="240" w:lineRule="auto"/>
              <w:jc w:val="center"/>
              <w:rPr>
                <w:rFonts w:ascii="Times New Roman" w:hAnsi="Times New Roman"/>
                <w:sz w:val="18"/>
                <w:szCs w:val="18"/>
              </w:rPr>
            </w:pPr>
            <w:r>
              <w:rPr>
                <w:rFonts w:ascii="Times New Roman" w:hAnsi="Times New Roman"/>
                <w:sz w:val="18"/>
                <w:szCs w:val="18"/>
              </w:rPr>
              <w:t>0.473</w:t>
            </w:r>
          </w:p>
        </w:tc>
        <w:tc>
          <w:tcPr>
            <w:tcW w:w="905" w:type="dxa"/>
            <w:tcMar>
              <w:top w:w="80" w:type="dxa"/>
              <w:left w:w="80" w:type="dxa"/>
              <w:bottom w:w="80" w:type="dxa"/>
              <w:right w:w="80" w:type="dxa"/>
            </w:tcMar>
            <w:vAlign w:val="center"/>
            <w:hideMark/>
          </w:tcPr>
          <w:p w:rsidR="00412F25" w:rsidRPr="00412F25" w:rsidRDefault="00412F25" w:rsidP="00412F25">
            <w:pPr>
              <w:spacing w:after="0" w:line="240" w:lineRule="auto"/>
              <w:jc w:val="center"/>
              <w:rPr>
                <w:rFonts w:ascii="Times New Roman" w:hAnsi="Times New Roman"/>
                <w:sz w:val="18"/>
                <w:szCs w:val="18"/>
              </w:rPr>
            </w:pPr>
            <w:r>
              <w:rPr>
                <w:rFonts w:ascii="Times New Roman" w:hAnsi="Times New Roman"/>
                <w:sz w:val="18"/>
                <w:szCs w:val="18"/>
              </w:rPr>
              <w:t>N/A</w:t>
            </w:r>
          </w:p>
        </w:tc>
        <w:tc>
          <w:tcPr>
            <w:tcW w:w="990" w:type="dxa"/>
            <w:tcMar>
              <w:top w:w="80" w:type="dxa"/>
              <w:left w:w="80" w:type="dxa"/>
              <w:bottom w:w="80" w:type="dxa"/>
              <w:right w:w="80" w:type="dxa"/>
            </w:tcMar>
            <w:vAlign w:val="center"/>
            <w:hideMark/>
          </w:tcPr>
          <w:p w:rsidR="00412F25" w:rsidRPr="00412F25" w:rsidRDefault="00412F25" w:rsidP="00412F25">
            <w:pPr>
              <w:spacing w:after="0" w:line="240" w:lineRule="auto"/>
              <w:jc w:val="center"/>
              <w:rPr>
                <w:rFonts w:ascii="Times New Roman" w:hAnsi="Times New Roman"/>
                <w:sz w:val="18"/>
                <w:szCs w:val="18"/>
              </w:rPr>
            </w:pPr>
            <w:r>
              <w:rPr>
                <w:rFonts w:ascii="Times New Roman" w:hAnsi="Times New Roman"/>
                <w:sz w:val="18"/>
                <w:szCs w:val="18"/>
              </w:rPr>
              <w:t>N/A</w:t>
            </w:r>
          </w:p>
        </w:tc>
        <w:tc>
          <w:tcPr>
            <w:tcW w:w="987" w:type="dxa"/>
            <w:tcMar>
              <w:top w:w="80" w:type="dxa"/>
              <w:left w:w="80" w:type="dxa"/>
              <w:bottom w:w="80" w:type="dxa"/>
              <w:right w:w="80" w:type="dxa"/>
            </w:tcMar>
            <w:vAlign w:val="center"/>
            <w:hideMark/>
          </w:tcPr>
          <w:p w:rsidR="00412F25" w:rsidRPr="00412F25" w:rsidRDefault="00412F25" w:rsidP="00412F25">
            <w:pPr>
              <w:spacing w:after="0" w:line="240" w:lineRule="auto"/>
              <w:jc w:val="center"/>
              <w:rPr>
                <w:rFonts w:ascii="Times New Roman" w:hAnsi="Times New Roman"/>
                <w:sz w:val="18"/>
                <w:szCs w:val="18"/>
              </w:rPr>
            </w:pPr>
            <w:r w:rsidRPr="00412F25">
              <w:rPr>
                <w:rFonts w:ascii="Times New Roman" w:hAnsi="Times New Roman"/>
                <w:sz w:val="18"/>
                <w:szCs w:val="18"/>
              </w:rPr>
              <w:t>0.2</w:t>
            </w:r>
          </w:p>
        </w:tc>
        <w:tc>
          <w:tcPr>
            <w:tcW w:w="2788" w:type="dxa"/>
            <w:tcMar>
              <w:top w:w="80" w:type="dxa"/>
              <w:left w:w="80" w:type="dxa"/>
              <w:bottom w:w="80" w:type="dxa"/>
              <w:right w:w="80" w:type="dxa"/>
            </w:tcMar>
            <w:hideMark/>
          </w:tcPr>
          <w:p w:rsidR="00412F25" w:rsidRPr="00412F25" w:rsidRDefault="00412F25" w:rsidP="00412F25">
            <w:pPr>
              <w:spacing w:after="0" w:line="240" w:lineRule="auto"/>
              <w:rPr>
                <w:rFonts w:ascii="Times New Roman" w:hAnsi="Times New Roman"/>
                <w:sz w:val="18"/>
                <w:szCs w:val="18"/>
              </w:rPr>
            </w:pPr>
            <w:r w:rsidRPr="00412F25">
              <w:rPr>
                <w:rFonts w:ascii="Times New Roman" w:hAnsi="Times New Roman"/>
                <w:sz w:val="18"/>
                <w:szCs w:val="18"/>
              </w:rPr>
              <w:t>Natural occurrence from soil leaching</w:t>
            </w:r>
          </w:p>
        </w:tc>
      </w:tr>
    </w:tbl>
    <w:p w:rsidR="00AC0C1C" w:rsidRDefault="00AC0C1C">
      <w:pPr>
        <w:widowControl w:val="0"/>
        <w:shd w:val="clear" w:color="auto" w:fill="FFFFFF"/>
        <w:autoSpaceDE w:val="0"/>
        <w:autoSpaceDN w:val="0"/>
        <w:adjustRightInd w:val="0"/>
        <w:spacing w:after="100" w:line="240" w:lineRule="auto"/>
        <w:rPr>
          <w:rFonts w:ascii="Times New Roman" w:hAnsi="Times New Roman"/>
          <w:i/>
          <w:iCs/>
          <w:color w:val="000000"/>
          <w:sz w:val="18"/>
          <w:szCs w:val="18"/>
        </w:rPr>
      </w:pPr>
    </w:p>
    <w:p w:rsidR="00412F25" w:rsidRDefault="00AC0C1C">
      <w:pPr>
        <w:widowControl w:val="0"/>
        <w:shd w:val="clear" w:color="auto" w:fill="FFFFFF"/>
        <w:autoSpaceDE w:val="0"/>
        <w:autoSpaceDN w:val="0"/>
        <w:adjustRightInd w:val="0"/>
        <w:spacing w:after="100" w:line="240" w:lineRule="auto"/>
        <w:rPr>
          <w:rFonts w:ascii="Times New Roman" w:hAnsi="Times New Roman"/>
          <w:i/>
          <w:iCs/>
          <w:color w:val="000000"/>
          <w:sz w:val="18"/>
          <w:szCs w:val="18"/>
        </w:rPr>
      </w:pPr>
      <w:r>
        <w:rPr>
          <w:rFonts w:ascii="Times New Roman" w:hAnsi="Times New Roman"/>
          <w:i/>
          <w:iCs/>
          <w:color w:val="000000"/>
          <w:sz w:val="18"/>
          <w:szCs w:val="18"/>
        </w:rPr>
        <w:t>*</w:t>
      </w:r>
      <w:r w:rsidR="00412F25">
        <w:rPr>
          <w:rFonts w:ascii="Times New Roman" w:hAnsi="Times New Roman"/>
          <w:i/>
          <w:iCs/>
          <w:color w:val="000000"/>
          <w:sz w:val="18"/>
          <w:szCs w:val="18"/>
        </w:rPr>
        <w:t xml:space="preserve">Iron is considered a secondary contaminant that affects the aesthetic quality of the water (taste, odor, color, etc.) and is not considered harmful to human health </w:t>
      </w:r>
    </w:p>
    <w:p w:rsidR="00F837AC" w:rsidRDefault="00F02004">
      <w:pPr>
        <w:widowControl w:val="0"/>
        <w:shd w:val="clear" w:color="auto" w:fill="FFFFFF"/>
        <w:autoSpaceDE w:val="0"/>
        <w:autoSpaceDN w:val="0"/>
        <w:adjustRightInd w:val="0"/>
        <w:spacing w:after="100" w:line="240" w:lineRule="auto"/>
        <w:rPr>
          <w:rFonts w:ascii="Times New Roman" w:hAnsi="Times New Roman"/>
          <w:color w:val="000000"/>
          <w:sz w:val="20"/>
          <w:szCs w:val="18"/>
        </w:rPr>
      </w:pPr>
      <w:r w:rsidRPr="00F837AC">
        <w:rPr>
          <w:rFonts w:ascii="Times New Roman" w:hAnsi="Times New Roman"/>
          <w:i/>
          <w:iCs/>
          <w:color w:val="000000"/>
          <w:sz w:val="20"/>
          <w:szCs w:val="18"/>
        </w:rPr>
        <w:lastRenderedPageBreak/>
        <w:t>If present, elevated levels of lead can cause serious health problems, especially for pregnant women and young children.  Lead in drinking water is primarily from materials and components associated with service lines and home plumbing.  Town of Lee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r w:rsidRPr="00F837AC">
        <w:rPr>
          <w:rFonts w:ascii="Times New Roman" w:hAnsi="Times New Roman"/>
          <w:b/>
          <w:bCs/>
          <w:color w:val="000000"/>
          <w:sz w:val="20"/>
          <w:szCs w:val="18"/>
        </w:rPr>
        <w:t> </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 w:val="20"/>
          <w:szCs w:val="18"/>
        </w:rPr>
      </w:pPr>
      <w:r w:rsidRPr="00F837AC">
        <w:rPr>
          <w:rFonts w:ascii="Times New Roman" w:hAnsi="Times New Roman"/>
          <w:color w:val="000000"/>
          <w:sz w:val="20"/>
          <w:szCs w:val="18"/>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Pr="00F837AC">
        <w:rPr>
          <w:rFonts w:ascii="Times New Roman" w:hAnsi="Times New Roman"/>
          <w:i/>
          <w:iCs/>
          <w:color w:val="000000"/>
          <w:sz w:val="20"/>
          <w:szCs w:val="18"/>
        </w:rPr>
        <w:t> </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 w:val="20"/>
          <w:szCs w:val="18"/>
        </w:rPr>
      </w:pPr>
      <w:r w:rsidRPr="00F837AC">
        <w:rPr>
          <w:rFonts w:ascii="Times New Roman" w:hAnsi="Times New Roman"/>
          <w:i/>
          <w:iCs/>
          <w:color w:val="000000"/>
          <w:sz w:val="20"/>
          <w:szCs w:val="18"/>
        </w:rPr>
        <w:t>Contaminants that may be present in source water include: </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 w:val="20"/>
          <w:szCs w:val="18"/>
        </w:rPr>
      </w:pPr>
      <w:r w:rsidRPr="00F837AC">
        <w:rPr>
          <w:rFonts w:ascii="Times New Roman" w:hAnsi="Times New Roman"/>
          <w:i/>
          <w:iCs/>
          <w:color w:val="000000"/>
          <w:sz w:val="20"/>
          <w:szCs w:val="18"/>
        </w:rPr>
        <w:t>(A)    Microbial contaminants, such as viruses and bacteria, which may come from sewage treatment plants, septic systems, agricultural livestock operations, and wildlife.</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 w:val="20"/>
          <w:szCs w:val="18"/>
        </w:rPr>
      </w:pPr>
      <w:r w:rsidRPr="00F837AC">
        <w:rPr>
          <w:rFonts w:ascii="Times New Roman" w:hAnsi="Times New Roman"/>
          <w:i/>
          <w:iCs/>
          <w:color w:val="000000"/>
          <w:sz w:val="20"/>
          <w:szCs w:val="18"/>
        </w:rPr>
        <w:t>(B)    Inorganic contaminants, such as salts and metals, which can be naturally-occurring or result from urban stormwater runoff, industrial or domestic wastewater discharges, oil and gas production, mining, or farming.</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 w:val="20"/>
          <w:szCs w:val="18"/>
        </w:rPr>
      </w:pPr>
      <w:r w:rsidRPr="00F837AC">
        <w:rPr>
          <w:rFonts w:ascii="Times New Roman" w:hAnsi="Times New Roman"/>
          <w:i/>
          <w:iCs/>
          <w:color w:val="000000"/>
          <w:sz w:val="20"/>
          <w:szCs w:val="18"/>
        </w:rPr>
        <w:t>(C)   Pesticides and herbicides, which may come from a variety of sources such as agriculture, urban stormwater runoff, and residential uses.</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 w:val="20"/>
          <w:szCs w:val="18"/>
        </w:rPr>
      </w:pPr>
      <w:r w:rsidRPr="00F837AC">
        <w:rPr>
          <w:rFonts w:ascii="Times New Roman" w:hAnsi="Times New Roman"/>
          <w:i/>
          <w:iCs/>
          <w:color w:val="000000"/>
          <w:sz w:val="20"/>
          <w:szCs w:val="18"/>
        </w:rPr>
        <w:t>(D)   Organic chemical contaminants, including synthetic and volatile organic chemicals, which are by-products of industrial processes and petroleum production, and can also come from gas stations, urban stormwater runoff, and septic systems.</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i/>
          <w:iCs/>
          <w:color w:val="000000"/>
          <w:sz w:val="20"/>
          <w:szCs w:val="18"/>
        </w:rPr>
      </w:pPr>
      <w:r w:rsidRPr="00F837AC">
        <w:rPr>
          <w:rFonts w:ascii="Times New Roman" w:hAnsi="Times New Roman"/>
          <w:i/>
          <w:iCs/>
          <w:color w:val="000000"/>
          <w:sz w:val="20"/>
          <w:szCs w:val="18"/>
        </w:rPr>
        <w:t>(E)   Radioactive contaminants, which can be naturally occurring or be the result of oil and gas production and mining activities.</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 w:val="20"/>
          <w:szCs w:val="18"/>
        </w:rPr>
      </w:pPr>
      <w:r w:rsidRPr="00F837AC">
        <w:rPr>
          <w:rFonts w:ascii="Times New Roman" w:hAnsi="Times New Roman"/>
          <w:i/>
          <w:iCs/>
          <w:color w:val="000000"/>
          <w:sz w:val="20"/>
          <w:szCs w:val="18"/>
        </w:rPr>
        <w:t> </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 w:val="20"/>
          <w:szCs w:val="18"/>
        </w:rPr>
      </w:pPr>
      <w:r w:rsidRPr="00F837AC">
        <w:rPr>
          <w:rFonts w:ascii="Times New Roman" w:hAnsi="Times New Roman"/>
          <w:color w:val="000000"/>
          <w:sz w:val="20"/>
          <w:szCs w:val="18"/>
        </w:rPr>
        <w:t>In order to ensure that tap water is safe to drink, the EPA prescribes regulations, which limit the amount of certain contaminants in water provided by public water systems.  The Food and Drug Administration (FDA) regulations establish limits for contaminants in bottled water, which must provide the same protection for public health.</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 w:val="20"/>
          <w:szCs w:val="18"/>
        </w:rPr>
      </w:pPr>
      <w:r w:rsidRPr="00F837AC">
        <w:rPr>
          <w:rFonts w:ascii="Times New Roman" w:hAnsi="Times New Roman"/>
          <w:i/>
          <w:iCs/>
          <w:color w:val="000000"/>
          <w:sz w:val="20"/>
          <w:szCs w:val="18"/>
        </w:rPr>
        <w:t> </w:t>
      </w:r>
      <w:r w:rsidRPr="00F837AC">
        <w:rPr>
          <w:rFonts w:ascii="Times New Roman" w:hAnsi="Times New Roman"/>
          <w:color w:val="000000"/>
          <w:sz w:val="20"/>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 w:val="20"/>
          <w:szCs w:val="18"/>
        </w:rPr>
      </w:pPr>
      <w:r w:rsidRPr="00F837AC">
        <w:rPr>
          <w:rFonts w:ascii="Times New Roman" w:hAnsi="Times New Roman"/>
          <w:color w:val="000000"/>
          <w:sz w:val="20"/>
          <w:szCs w:val="18"/>
        </w:rPr>
        <w:t> </w:t>
      </w:r>
      <w:r w:rsidRPr="00F837AC">
        <w:rPr>
          <w:rFonts w:ascii="Times New Roman" w:hAnsi="Times New Roman"/>
          <w:b/>
          <w:bCs/>
          <w:color w:val="000000"/>
          <w:sz w:val="20"/>
          <w:szCs w:val="1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color w:val="000000"/>
          <w:sz w:val="20"/>
          <w:szCs w:val="18"/>
        </w:rPr>
      </w:pPr>
      <w:r w:rsidRPr="00F837AC">
        <w:rPr>
          <w:rFonts w:ascii="Times New Roman" w:hAnsi="Times New Roman"/>
          <w:i/>
          <w:iCs/>
          <w:color w:val="000000"/>
          <w:sz w:val="20"/>
          <w:szCs w:val="18"/>
        </w:rPr>
        <w:t> </w:t>
      </w:r>
    </w:p>
    <w:p w:rsidR="00F02004" w:rsidRPr="00F837AC" w:rsidRDefault="00F02004">
      <w:pPr>
        <w:widowControl w:val="0"/>
        <w:shd w:val="clear" w:color="auto" w:fill="FFFFFF"/>
        <w:autoSpaceDE w:val="0"/>
        <w:autoSpaceDN w:val="0"/>
        <w:adjustRightInd w:val="0"/>
        <w:spacing w:after="100" w:line="240" w:lineRule="auto"/>
        <w:rPr>
          <w:rFonts w:ascii="Times New Roman" w:hAnsi="Times New Roman"/>
          <w:i/>
          <w:iCs/>
          <w:color w:val="000000"/>
          <w:sz w:val="20"/>
          <w:szCs w:val="18"/>
        </w:rPr>
      </w:pPr>
      <w:r w:rsidRPr="00F837AC">
        <w:rPr>
          <w:rFonts w:ascii="Times New Roman" w:hAnsi="Times New Roman"/>
          <w:i/>
          <w:iCs/>
          <w:color w:val="000000"/>
          <w:sz w:val="20"/>
          <w:szCs w:val="18"/>
        </w:rPr>
        <w:t>We work around the clock to provide top quality water to every tap.  We ask that all of our customers help us to protect our water sources, which are heart of our community, our way of life, and our future. </w:t>
      </w:r>
    </w:p>
    <w:p w:rsidR="00F02004" w:rsidRPr="00F837AC" w:rsidRDefault="00F02004">
      <w:pPr>
        <w:widowControl w:val="0"/>
        <w:shd w:val="clear" w:color="auto" w:fill="FFFFFF"/>
        <w:autoSpaceDE w:val="0"/>
        <w:autoSpaceDN w:val="0"/>
        <w:adjustRightInd w:val="0"/>
        <w:spacing w:after="100" w:line="240" w:lineRule="auto"/>
        <w:jc w:val="center"/>
        <w:rPr>
          <w:rFonts w:ascii="Times New Roman" w:hAnsi="Times New Roman"/>
          <w:color w:val="000000"/>
          <w:sz w:val="20"/>
          <w:szCs w:val="18"/>
        </w:rPr>
      </w:pPr>
      <w:r w:rsidRPr="00F837AC">
        <w:rPr>
          <w:rFonts w:ascii="Times New Roman" w:hAnsi="Times New Roman"/>
          <w:i/>
          <w:iCs/>
          <w:color w:val="000000"/>
          <w:sz w:val="20"/>
          <w:szCs w:val="18"/>
        </w:rPr>
        <w:t>Town of Lee, FL</w:t>
      </w:r>
    </w:p>
    <w:p w:rsidR="00F02004" w:rsidRDefault="00F02004">
      <w:pPr>
        <w:widowControl w:val="0"/>
        <w:autoSpaceDE w:val="0"/>
        <w:autoSpaceDN w:val="0"/>
        <w:adjustRightInd w:val="0"/>
        <w:spacing w:after="160" w:line="252" w:lineRule="auto"/>
        <w:rPr>
          <w:rFonts w:ascii="Times New Roman" w:hAnsi="Times New Roman"/>
        </w:rPr>
      </w:pPr>
    </w:p>
    <w:sectPr w:rsidR="00F02004" w:rsidSect="00AC0C1C">
      <w:pgSz w:w="12240" w:h="15840"/>
      <w:pgMar w:top="540" w:right="1440" w:bottom="63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3C4D67"/>
    <w:rsid w:val="00020BAB"/>
    <w:rsid w:val="000C7A63"/>
    <w:rsid w:val="00340BE4"/>
    <w:rsid w:val="00387213"/>
    <w:rsid w:val="003C4D67"/>
    <w:rsid w:val="00412F25"/>
    <w:rsid w:val="0048145B"/>
    <w:rsid w:val="004A27A2"/>
    <w:rsid w:val="004C5166"/>
    <w:rsid w:val="005A37B0"/>
    <w:rsid w:val="005C3478"/>
    <w:rsid w:val="005E7A05"/>
    <w:rsid w:val="006B4C48"/>
    <w:rsid w:val="00714250"/>
    <w:rsid w:val="00716F7A"/>
    <w:rsid w:val="0072664A"/>
    <w:rsid w:val="0072755F"/>
    <w:rsid w:val="00745537"/>
    <w:rsid w:val="0076752C"/>
    <w:rsid w:val="007E356C"/>
    <w:rsid w:val="007F2231"/>
    <w:rsid w:val="0080050B"/>
    <w:rsid w:val="00803163"/>
    <w:rsid w:val="0088163C"/>
    <w:rsid w:val="008B7DD3"/>
    <w:rsid w:val="00985239"/>
    <w:rsid w:val="009F1EA6"/>
    <w:rsid w:val="00A32E94"/>
    <w:rsid w:val="00A34338"/>
    <w:rsid w:val="00AA7F8B"/>
    <w:rsid w:val="00AC0C1C"/>
    <w:rsid w:val="00AF03F2"/>
    <w:rsid w:val="00B877B9"/>
    <w:rsid w:val="00BF4D99"/>
    <w:rsid w:val="00C23758"/>
    <w:rsid w:val="00CD4C1E"/>
    <w:rsid w:val="00D94938"/>
    <w:rsid w:val="00E46A32"/>
    <w:rsid w:val="00ED5936"/>
    <w:rsid w:val="00F02004"/>
    <w:rsid w:val="00F83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D3"/>
    <w:pPr>
      <w:spacing w:after="200" w:line="276" w:lineRule="auto"/>
    </w:pPr>
    <w:rPr>
      <w:rFonts w:ascii="Calibri" w:hAnsi="Calibri"/>
      <w:sz w:val="22"/>
      <w:szCs w:val="22"/>
    </w:rPr>
  </w:style>
  <w:style w:type="paragraph" w:styleId="Heading1">
    <w:name w:val="heading 1"/>
    <w:basedOn w:val="Normal"/>
    <w:next w:val="Normal"/>
    <w:qFormat/>
    <w:rsid w:val="008B7DD3"/>
    <w:pPr>
      <w:keepNext/>
      <w:widowControl w:val="0"/>
      <w:autoSpaceDE w:val="0"/>
      <w:autoSpaceDN w:val="0"/>
      <w:adjustRightInd w:val="0"/>
      <w:spacing w:after="60" w:line="240" w:lineRule="auto"/>
      <w:ind w:firstLine="128"/>
      <w:outlineLvl w:val="0"/>
    </w:pPr>
    <w:rPr>
      <w:rFonts w:ascii="Times New Roman" w:hAnsi="Times New Roman"/>
      <w:b/>
      <w:bCs/>
      <w:kern w:val="36"/>
      <w:sz w:val="28"/>
      <w:szCs w:val="36"/>
    </w:rPr>
  </w:style>
  <w:style w:type="paragraph" w:styleId="Heading2">
    <w:name w:val="heading 2"/>
    <w:basedOn w:val="Normal"/>
    <w:next w:val="Normal"/>
    <w:qFormat/>
    <w:rsid w:val="008B7DD3"/>
    <w:pPr>
      <w:keepNext/>
      <w:ind w:left="1134"/>
      <w:outlineLvl w:val="1"/>
    </w:pPr>
    <w:rPr>
      <w:b/>
      <w:sz w:val="28"/>
    </w:rPr>
  </w:style>
  <w:style w:type="paragraph" w:styleId="Heading3">
    <w:name w:val="heading 3"/>
    <w:basedOn w:val="Normal"/>
    <w:next w:val="Normal"/>
    <w:qFormat/>
    <w:rsid w:val="008B7DD3"/>
    <w:pPr>
      <w:keepNext/>
      <w:ind w:left="1134"/>
      <w:jc w:val="center"/>
      <w:outlineLvl w:val="2"/>
    </w:pPr>
    <w:rPr>
      <w:b/>
      <w:sz w:val="18"/>
    </w:rPr>
  </w:style>
  <w:style w:type="paragraph" w:styleId="Heading4">
    <w:name w:val="heading 4"/>
    <w:basedOn w:val="Normal"/>
    <w:next w:val="Normal"/>
    <w:qFormat/>
    <w:rsid w:val="008B7DD3"/>
    <w:pPr>
      <w:keepNext/>
      <w:widowControl w:val="0"/>
      <w:shd w:val="clear" w:color="auto" w:fill="FFFFFF"/>
      <w:autoSpaceDE w:val="0"/>
      <w:autoSpaceDN w:val="0"/>
      <w:adjustRightInd w:val="0"/>
      <w:spacing w:after="100" w:line="240" w:lineRule="auto"/>
      <w:jc w:val="center"/>
      <w:outlineLvl w:val="3"/>
    </w:pPr>
    <w:rPr>
      <w:rFonts w:ascii="Times New Roman" w:hAnsi="Times New Roman"/>
      <w:b/>
      <w:bCs/>
      <w:color w:val="000000"/>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B7DD3"/>
    <w:pPr>
      <w:widowControl w:val="0"/>
      <w:shd w:val="clear" w:color="auto" w:fill="FFFFFF"/>
      <w:autoSpaceDE w:val="0"/>
      <w:autoSpaceDN w:val="0"/>
      <w:adjustRightInd w:val="0"/>
      <w:spacing w:after="100" w:line="240" w:lineRule="auto"/>
    </w:pPr>
    <w:rPr>
      <w:rFonts w:ascii="Times New Roman" w:hAnsi="Times New Roman"/>
      <w:i/>
      <w:iCs/>
      <w:color w:val="000000"/>
      <w:sz w:val="18"/>
      <w:szCs w:val="18"/>
    </w:rPr>
  </w:style>
  <w:style w:type="table" w:styleId="TableGrid">
    <w:name w:val="Table Grid"/>
    <w:basedOn w:val="TableNormal"/>
    <w:uiPriority w:val="39"/>
    <w:rsid w:val="00020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1E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1EA6"/>
    <w:rPr>
      <w:rFonts w:ascii="Tahoma" w:hAnsi="Tahoma" w:cs="Tahoma"/>
      <w:sz w:val="16"/>
      <w:szCs w:val="16"/>
    </w:rPr>
  </w:style>
  <w:style w:type="character" w:styleId="Hyperlink">
    <w:name w:val="Hyperlink"/>
    <w:basedOn w:val="DefaultParagraphFont"/>
    <w:uiPriority w:val="99"/>
    <w:unhideWhenUsed/>
    <w:rsid w:val="00F837AC"/>
    <w:rPr>
      <w:color w:val="0563C1" w:themeColor="hyperlink"/>
      <w:u w:val="single"/>
    </w:rPr>
  </w:style>
  <w:style w:type="character" w:customStyle="1" w:styleId="UnresolvedMention1">
    <w:name w:val="Unresolved Mention1"/>
    <w:basedOn w:val="DefaultParagraphFont"/>
    <w:uiPriority w:val="99"/>
    <w:semiHidden/>
    <w:unhideWhenUsed/>
    <w:rsid w:val="00F837AC"/>
    <w:rPr>
      <w:color w:val="605E5C"/>
      <w:shd w:val="clear" w:color="auto" w:fill="E1DFDD"/>
    </w:rPr>
  </w:style>
  <w:style w:type="paragraph" w:styleId="NormalWeb">
    <w:name w:val="Normal (Web)"/>
    <w:basedOn w:val="Normal"/>
    <w:uiPriority w:val="99"/>
    <w:semiHidden/>
    <w:unhideWhenUsed/>
    <w:rsid w:val="00412F2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96687302">
      <w:bodyDiv w:val="1"/>
      <w:marLeft w:val="0"/>
      <w:marRight w:val="0"/>
      <w:marTop w:val="0"/>
      <w:marBottom w:val="0"/>
      <w:divBdr>
        <w:top w:val="none" w:sz="0" w:space="0" w:color="auto"/>
        <w:left w:val="none" w:sz="0" w:space="0" w:color="auto"/>
        <w:bottom w:val="none" w:sz="0" w:space="0" w:color="auto"/>
        <w:right w:val="none" w:sz="0" w:space="0" w:color="auto"/>
      </w:divBdr>
      <w:divsChild>
        <w:div w:id="1563252455">
          <w:marLeft w:val="0"/>
          <w:marRight w:val="0"/>
          <w:marTop w:val="0"/>
          <w:marBottom w:val="0"/>
          <w:divBdr>
            <w:top w:val="none" w:sz="0" w:space="0" w:color="auto"/>
            <w:left w:val="none" w:sz="0" w:space="0" w:color="auto"/>
            <w:bottom w:val="none" w:sz="0" w:space="0" w:color="auto"/>
            <w:right w:val="none" w:sz="0" w:space="0" w:color="auto"/>
          </w:divBdr>
        </w:div>
      </w:divsChild>
    </w:div>
    <w:div w:id="209481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dep.state.fl.us/swap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AAC9F142D9741AC3E2FC4F64C6367" ma:contentTypeVersion="13" ma:contentTypeDescription="Create a new document." ma:contentTypeScope="" ma:versionID="0fe19e1852f757382e2ddf05cc663c0d">
  <xsd:schema xmlns:xsd="http://www.w3.org/2001/XMLSchema" xmlns:xs="http://www.w3.org/2001/XMLSchema" xmlns:p="http://schemas.microsoft.com/office/2006/metadata/properties" xmlns:ns1="http://schemas.microsoft.com/sharepoint/v3" xmlns:ns3="ddb7d8a4-cd7d-48fd-ae18-43b5fa93e7d7" xmlns:ns4="86a8aa4e-5bb2-4d2a-a3f9-596b460420b3" targetNamespace="http://schemas.microsoft.com/office/2006/metadata/properties" ma:root="true" ma:fieldsID="cfe64b41144d4db1dd59c2afa6580717" ns1:_="" ns3:_="" ns4:_="">
    <xsd:import namespace="http://schemas.microsoft.com/sharepoint/v3"/>
    <xsd:import namespace="ddb7d8a4-cd7d-48fd-ae18-43b5fa93e7d7"/>
    <xsd:import namespace="86a8aa4e-5bb2-4d2a-a3f9-596b460420b3"/>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7d8a4-cd7d-48fd-ae18-43b5fa93e7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8aa4e-5bb2-4d2a-a3f9-596b46042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A2FAA-2688-4445-B4BD-C69978C61248}">
  <ds:schemaRefs>
    <ds:schemaRef ds:uri="http://schemas.microsoft.com/sharepoint/v3/contenttype/forms"/>
  </ds:schemaRefs>
</ds:datastoreItem>
</file>

<file path=customXml/itemProps2.xml><?xml version="1.0" encoding="utf-8"?>
<ds:datastoreItem xmlns:ds="http://schemas.openxmlformats.org/officeDocument/2006/customXml" ds:itemID="{7CFFC344-D0D0-4935-B463-9888B039A7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0157B6-7933-4C0D-A716-57DC56C6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b7d8a4-cd7d-48fd-ae18-43b5fa93e7d7"/>
    <ds:schemaRef ds:uri="86a8aa4e-5bb2-4d2a-a3f9-596b46042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Town of Lee Water System</vt:lpstr>
    </vt:vector>
  </TitlesOfParts>
  <Company>FRWA</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Lee Water System</dc:title>
  <dc:creator>NED User</dc:creator>
  <cp:lastModifiedBy>User</cp:lastModifiedBy>
  <cp:revision>2</cp:revision>
  <cp:lastPrinted>2015-06-09T14:12:00Z</cp:lastPrinted>
  <dcterms:created xsi:type="dcterms:W3CDTF">2023-06-30T15:34:00Z</dcterms:created>
  <dcterms:modified xsi:type="dcterms:W3CDTF">2023-06-30T15:34:00Z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0x010100F57AAC9F142D9741AC3E2FC4F64C6367</vt:lpwstr>
  </property>
</Properties>
</file>